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lang w:val="en-US" w:eastAsia="da-DK"/>
        </w:rPr>
        <w:id w:val="100884782"/>
        <w:docPartObj>
          <w:docPartGallery w:val="Cover Pages"/>
          <w:docPartUnique/>
        </w:docPartObj>
      </w:sdtPr>
      <w:sdtEndPr/>
      <w:sdtContent>
        <w:p w14:paraId="60C40F1F" w14:textId="77777777" w:rsidR="00335358" w:rsidRPr="00687191" w:rsidRDefault="00335358" w:rsidP="00335358">
          <w:pPr>
            <w:pStyle w:val="Centeredtext"/>
          </w:pPr>
        </w:p>
        <w:p w14:paraId="5C850BCD" w14:textId="77777777" w:rsidR="00335358" w:rsidRPr="00687191" w:rsidRDefault="00335358" w:rsidP="00335358">
          <w:pPr>
            <w:pStyle w:val="MainText"/>
            <w:rPr>
              <w:lang w:eastAsia="hu-HU"/>
            </w:rPr>
          </w:pPr>
        </w:p>
        <w:p w14:paraId="772294C1" w14:textId="77777777" w:rsidR="00335358" w:rsidRPr="00687191" w:rsidRDefault="00335358" w:rsidP="00335358">
          <w:pPr>
            <w:pStyle w:val="MainText"/>
            <w:rPr>
              <w:lang w:eastAsia="hu-HU"/>
            </w:rPr>
          </w:pPr>
        </w:p>
        <w:p w14:paraId="04B1B5CA" w14:textId="77777777" w:rsidR="00335358" w:rsidRPr="00687191" w:rsidRDefault="00335358" w:rsidP="00335358">
          <w:pPr>
            <w:pStyle w:val="Centeredtext"/>
          </w:pPr>
        </w:p>
        <w:p w14:paraId="3097BBA8" w14:textId="77777777" w:rsidR="00335358" w:rsidRPr="00687191" w:rsidRDefault="00335358" w:rsidP="00335358">
          <w:pPr>
            <w:pStyle w:val="MainText"/>
          </w:pPr>
        </w:p>
        <w:p w14:paraId="4806FB7D" w14:textId="73C85A9D" w:rsidR="00335358" w:rsidRPr="00687191" w:rsidRDefault="00315E0E" w:rsidP="00335358">
          <w:pPr>
            <w:pStyle w:val="DocumentTitle"/>
            <w:spacing w:before="0"/>
            <w:rPr>
              <w:rFonts w:asciiTheme="majorHAnsi" w:hAnsiTheme="majorHAnsi"/>
              <w:sz w:val="52"/>
            </w:rPr>
          </w:pPr>
          <w:r w:rsidRPr="00315E0E">
            <w:rPr>
              <w:rFonts w:asciiTheme="majorHAnsi" w:hAnsiTheme="majorHAnsi"/>
              <w:sz w:val="52"/>
            </w:rPr>
            <w:t>Mérési adatok feldolgozása és vizuális elemzése</w:t>
          </w:r>
        </w:p>
        <w:p w14:paraId="4EEAD3FC" w14:textId="77777777" w:rsidR="00335358" w:rsidRPr="00687191" w:rsidRDefault="00335358" w:rsidP="00335358">
          <w:pPr>
            <w:pStyle w:val="Centeredtext"/>
            <w:rPr>
              <w:rFonts w:ascii="Times" w:hAnsi="Times"/>
            </w:rPr>
          </w:pPr>
        </w:p>
        <w:p w14:paraId="21D341C4" w14:textId="6B632F72" w:rsidR="00335358" w:rsidRPr="00687191" w:rsidRDefault="00614EF7" w:rsidP="00335358">
          <w:pPr>
            <w:pStyle w:val="MainText"/>
            <w:jc w:val="center"/>
            <w:rPr>
              <w:rFonts w:asciiTheme="majorHAnsi" w:hAnsiTheme="majorHAnsi"/>
              <w:sz w:val="36"/>
              <w:szCs w:val="36"/>
            </w:rPr>
          </w:pPr>
          <w:r>
            <w:rPr>
              <w:rFonts w:asciiTheme="majorHAnsi" w:hAnsiTheme="majorHAnsi"/>
              <w:sz w:val="36"/>
              <w:szCs w:val="36"/>
            </w:rPr>
            <w:t>Rendszertervezés</w:t>
          </w:r>
          <w:r w:rsidR="000D7097" w:rsidRPr="000D7097">
            <w:rPr>
              <w:rFonts w:asciiTheme="majorHAnsi" w:hAnsiTheme="majorHAnsi"/>
              <w:sz w:val="36"/>
              <w:szCs w:val="36"/>
            </w:rPr>
            <w:t xml:space="preserve"> laboratórium 2</w:t>
          </w:r>
        </w:p>
        <w:p w14:paraId="408EC02A" w14:textId="77777777" w:rsidR="00335358" w:rsidRPr="00687191" w:rsidRDefault="00335358" w:rsidP="00335358">
          <w:pPr>
            <w:pStyle w:val="Centeredtext"/>
          </w:pPr>
        </w:p>
        <w:p w14:paraId="3F6EDB6E" w14:textId="77777777" w:rsidR="00335358" w:rsidRPr="00687191" w:rsidRDefault="00335358" w:rsidP="00335358">
          <w:pPr>
            <w:pStyle w:val="Centeredtext"/>
          </w:pPr>
        </w:p>
        <w:p w14:paraId="1AE4F271" w14:textId="77777777" w:rsidR="00335358" w:rsidRPr="00687191" w:rsidRDefault="00335358" w:rsidP="00335358">
          <w:pPr>
            <w:pStyle w:val="MainText"/>
            <w:jc w:val="center"/>
          </w:pPr>
        </w:p>
        <w:p w14:paraId="5C35869B" w14:textId="77777777" w:rsidR="00335358" w:rsidRPr="00687191" w:rsidRDefault="00335358" w:rsidP="00335358">
          <w:pPr>
            <w:pStyle w:val="MainText"/>
            <w:jc w:val="center"/>
          </w:pPr>
        </w:p>
        <w:p w14:paraId="0C79D2EF" w14:textId="77777777" w:rsidR="00335358" w:rsidRPr="00687191" w:rsidRDefault="00335358" w:rsidP="00335358">
          <w:pPr>
            <w:spacing w:line="360" w:lineRule="auto"/>
            <w:jc w:val="center"/>
            <w:rPr>
              <w:rFonts w:asciiTheme="minorHAnsi" w:hAnsiTheme="minorHAnsi"/>
              <w:lang w:val="hu-HU"/>
            </w:rPr>
          </w:pPr>
        </w:p>
        <w:p w14:paraId="389DE082" w14:textId="77777777" w:rsidR="00335358" w:rsidRPr="00687191" w:rsidRDefault="00335358" w:rsidP="00335358">
          <w:pPr>
            <w:spacing w:line="360" w:lineRule="auto"/>
            <w:jc w:val="center"/>
            <w:rPr>
              <w:rFonts w:asciiTheme="minorHAnsi" w:hAnsiTheme="minorHAnsi"/>
              <w:sz w:val="28"/>
              <w:szCs w:val="28"/>
              <w:lang w:val="hu-HU"/>
            </w:rPr>
          </w:pPr>
          <w:r w:rsidRPr="00687191">
            <w:rPr>
              <w:rFonts w:asciiTheme="minorHAnsi" w:hAnsiTheme="minorHAnsi"/>
              <w:sz w:val="28"/>
              <w:szCs w:val="28"/>
              <w:lang w:val="hu-HU"/>
            </w:rPr>
            <w:t>Mérési útmutató</w:t>
          </w:r>
        </w:p>
        <w:p w14:paraId="1BBAB239" w14:textId="77777777" w:rsidR="00335358" w:rsidRPr="00687191" w:rsidRDefault="00335358" w:rsidP="00335358">
          <w:pPr>
            <w:spacing w:line="360" w:lineRule="auto"/>
            <w:jc w:val="center"/>
            <w:rPr>
              <w:rFonts w:asciiTheme="minorHAnsi" w:hAnsiTheme="minorHAnsi"/>
              <w:sz w:val="28"/>
              <w:szCs w:val="28"/>
              <w:lang w:val="hu-HU"/>
            </w:rPr>
          </w:pPr>
        </w:p>
        <w:p w14:paraId="6453E3C3" w14:textId="1BA1A493" w:rsidR="00335358" w:rsidRPr="00687191" w:rsidRDefault="00335358" w:rsidP="00335358">
          <w:pPr>
            <w:spacing w:line="360" w:lineRule="auto"/>
            <w:jc w:val="center"/>
            <w:rPr>
              <w:rFonts w:asciiTheme="minorHAnsi" w:hAnsiTheme="minorHAnsi"/>
              <w:lang w:val="hu-HU"/>
            </w:rPr>
          </w:pPr>
          <w:r w:rsidRPr="00687191">
            <w:rPr>
              <w:rFonts w:asciiTheme="minorHAnsi" w:hAnsiTheme="minorHAnsi"/>
              <w:lang w:val="hu-HU"/>
            </w:rPr>
            <w:t>Készítette:</w:t>
          </w:r>
          <w:r>
            <w:rPr>
              <w:rFonts w:asciiTheme="minorHAnsi" w:hAnsiTheme="minorHAnsi"/>
              <w:lang w:val="hu-HU"/>
            </w:rPr>
            <w:t xml:space="preserve"> </w:t>
          </w:r>
          <w:r w:rsidR="009E6338">
            <w:rPr>
              <w:rFonts w:asciiTheme="minorHAnsi" w:hAnsiTheme="minorHAnsi"/>
              <w:lang w:val="hu-HU"/>
            </w:rPr>
            <w:t>Gönczy László, Nádudvari György</w:t>
          </w:r>
          <w:r w:rsidR="006066D0">
            <w:rPr>
              <w:rFonts w:asciiTheme="minorHAnsi" w:hAnsiTheme="minorHAnsi"/>
              <w:lang w:val="hu-HU"/>
            </w:rPr>
            <w:t>, Burján Dezső</w:t>
          </w:r>
          <w:r w:rsidRPr="00687191">
            <w:rPr>
              <w:rFonts w:asciiTheme="minorHAnsi" w:hAnsiTheme="minorHAnsi"/>
              <w:lang w:val="hu-HU"/>
            </w:rPr>
            <w:t xml:space="preserve"> </w:t>
          </w:r>
        </w:p>
        <w:p w14:paraId="01558C61" w14:textId="7A2EB716" w:rsidR="00335358" w:rsidRPr="00687191" w:rsidRDefault="00335358" w:rsidP="00335358">
          <w:pPr>
            <w:spacing w:line="360" w:lineRule="auto"/>
            <w:jc w:val="center"/>
            <w:rPr>
              <w:rFonts w:asciiTheme="minorHAnsi" w:hAnsiTheme="minorHAnsi"/>
              <w:lang w:val="hu-HU"/>
            </w:rPr>
          </w:pPr>
        </w:p>
        <w:p w14:paraId="49F7253A" w14:textId="77777777" w:rsidR="00335358" w:rsidRPr="00687191" w:rsidRDefault="00335358" w:rsidP="00335358">
          <w:pPr>
            <w:jc w:val="center"/>
            <w:rPr>
              <w:rFonts w:asciiTheme="minorHAnsi" w:hAnsiTheme="minorHAnsi"/>
              <w:lang w:val="hu-HU"/>
            </w:rPr>
          </w:pPr>
        </w:p>
        <w:p w14:paraId="295C008F" w14:textId="77777777" w:rsidR="00335358" w:rsidRPr="00687191" w:rsidRDefault="00335358" w:rsidP="00335358">
          <w:pPr>
            <w:jc w:val="center"/>
            <w:rPr>
              <w:rFonts w:asciiTheme="minorHAnsi" w:hAnsiTheme="minorHAnsi"/>
              <w:lang w:val="hu-HU"/>
            </w:rPr>
          </w:pPr>
        </w:p>
        <w:p w14:paraId="498E2EC3" w14:textId="77777777" w:rsidR="00335358" w:rsidRPr="00687191" w:rsidRDefault="00335358" w:rsidP="00335358">
          <w:pPr>
            <w:jc w:val="center"/>
            <w:rPr>
              <w:rFonts w:asciiTheme="minorHAnsi" w:hAnsiTheme="minorHAnsi"/>
              <w:lang w:val="hu-HU"/>
            </w:rPr>
          </w:pPr>
        </w:p>
        <w:p w14:paraId="6EA4CD3F" w14:textId="77777777" w:rsidR="00335358" w:rsidRPr="00687191" w:rsidRDefault="00335358" w:rsidP="00335358">
          <w:pPr>
            <w:jc w:val="center"/>
            <w:rPr>
              <w:rFonts w:asciiTheme="minorHAnsi" w:hAnsiTheme="minorHAnsi"/>
              <w:lang w:val="hu-HU"/>
            </w:rPr>
          </w:pPr>
        </w:p>
        <w:p w14:paraId="4362E4FE" w14:textId="09FC68CA" w:rsidR="00335358" w:rsidRDefault="00335358" w:rsidP="00335358">
          <w:pPr>
            <w:jc w:val="center"/>
            <w:rPr>
              <w:rFonts w:asciiTheme="minorHAnsi" w:hAnsiTheme="minorHAnsi"/>
              <w:lang w:val="hu-HU"/>
            </w:rPr>
          </w:pPr>
          <w:r w:rsidRPr="00687191">
            <w:rPr>
              <w:rFonts w:asciiTheme="minorHAnsi" w:hAnsiTheme="minorHAnsi"/>
              <w:lang w:val="hu-HU"/>
            </w:rPr>
            <w:t xml:space="preserve">Verzió: </w:t>
          </w:r>
          <w:r w:rsidR="006066D0">
            <w:rPr>
              <w:rFonts w:asciiTheme="minorHAnsi" w:hAnsiTheme="minorHAnsi"/>
              <w:lang w:val="hu-HU"/>
            </w:rPr>
            <w:t>2</w:t>
          </w:r>
          <w:r w:rsidR="00E65116">
            <w:rPr>
              <w:rFonts w:asciiTheme="minorHAnsi" w:hAnsiTheme="minorHAnsi"/>
              <w:lang w:val="hu-HU"/>
            </w:rPr>
            <w:t>.0</w:t>
          </w:r>
        </w:p>
        <w:p w14:paraId="6D32C4F2" w14:textId="77777777" w:rsidR="000D7097" w:rsidRDefault="000D7097" w:rsidP="00335358">
          <w:pPr>
            <w:jc w:val="center"/>
            <w:rPr>
              <w:rFonts w:asciiTheme="minorHAnsi" w:hAnsiTheme="minorHAnsi"/>
              <w:lang w:val="hu-HU"/>
            </w:rPr>
          </w:pPr>
        </w:p>
        <w:p w14:paraId="4FBA5ECA" w14:textId="247273DE" w:rsidR="000D7097" w:rsidRPr="00687191" w:rsidRDefault="00A24AC9" w:rsidP="00335358">
          <w:pPr>
            <w:jc w:val="center"/>
            <w:rPr>
              <w:rFonts w:asciiTheme="minorHAnsi" w:hAnsiTheme="minorHAnsi"/>
              <w:lang w:val="hu-HU"/>
            </w:rPr>
          </w:pPr>
          <w:r>
            <w:rPr>
              <w:rFonts w:asciiTheme="minorHAnsi" w:hAnsiTheme="minorHAnsi"/>
              <w:lang w:val="hu-HU"/>
            </w:rPr>
            <w:t>201</w:t>
          </w:r>
          <w:r w:rsidR="006066D0">
            <w:rPr>
              <w:rFonts w:asciiTheme="minorHAnsi" w:hAnsiTheme="minorHAnsi"/>
              <w:lang w:val="hu-HU"/>
            </w:rPr>
            <w:t>8</w:t>
          </w:r>
          <w:r w:rsidR="000D7097" w:rsidRPr="00687191">
            <w:rPr>
              <w:rFonts w:asciiTheme="minorHAnsi" w:hAnsiTheme="minorHAnsi"/>
              <w:lang w:val="hu-HU"/>
            </w:rPr>
            <w:t>.</w:t>
          </w:r>
        </w:p>
        <w:p w14:paraId="43F7CEE5" w14:textId="77777777" w:rsidR="00335358" w:rsidRPr="00687191" w:rsidRDefault="00335358" w:rsidP="00335358">
          <w:pPr>
            <w:jc w:val="center"/>
            <w:rPr>
              <w:rFonts w:asciiTheme="minorHAnsi" w:hAnsiTheme="minorHAnsi"/>
              <w:lang w:val="hu-HU"/>
            </w:rPr>
          </w:pPr>
        </w:p>
        <w:p w14:paraId="14C9133E" w14:textId="77777777" w:rsidR="00335358" w:rsidRPr="00687191" w:rsidRDefault="00335358" w:rsidP="00335358">
          <w:pPr>
            <w:jc w:val="center"/>
            <w:rPr>
              <w:rFonts w:asciiTheme="minorHAnsi" w:hAnsiTheme="minorHAnsi"/>
              <w:lang w:val="hu-HU"/>
            </w:rPr>
          </w:pPr>
        </w:p>
        <w:p w14:paraId="00F3E228" w14:textId="77777777" w:rsidR="00335358" w:rsidRPr="00687191" w:rsidRDefault="00335358" w:rsidP="00335358">
          <w:pPr>
            <w:jc w:val="center"/>
            <w:rPr>
              <w:rFonts w:asciiTheme="minorHAnsi" w:hAnsiTheme="minorHAnsi"/>
              <w:lang w:val="hu-HU"/>
            </w:rPr>
          </w:pPr>
        </w:p>
        <w:p w14:paraId="2737C797" w14:textId="77777777" w:rsidR="00335358" w:rsidRPr="00687191" w:rsidRDefault="00335358" w:rsidP="00335358">
          <w:pPr>
            <w:jc w:val="center"/>
            <w:rPr>
              <w:rFonts w:asciiTheme="minorHAnsi" w:hAnsiTheme="minorHAnsi"/>
              <w:lang w:val="hu-HU"/>
            </w:rPr>
          </w:pPr>
        </w:p>
        <w:p w14:paraId="21F0A208" w14:textId="77777777" w:rsidR="00335358" w:rsidRPr="00687191" w:rsidRDefault="00335358" w:rsidP="00335358">
          <w:pPr>
            <w:rPr>
              <w:rStyle w:val="ListParagraphChar"/>
              <w:lang w:val="hu-HU"/>
            </w:rPr>
          </w:pPr>
        </w:p>
        <w:p w14:paraId="2784D866" w14:textId="77777777" w:rsidR="00335358" w:rsidRPr="00687191" w:rsidRDefault="00335358" w:rsidP="00335358">
          <w:pPr>
            <w:jc w:val="center"/>
            <w:rPr>
              <w:rFonts w:asciiTheme="minorHAnsi" w:hAnsiTheme="minorHAnsi"/>
              <w:lang w:val="hu-HU"/>
            </w:rPr>
          </w:pPr>
          <w:r w:rsidRPr="00687191">
            <w:rPr>
              <w:rFonts w:asciiTheme="minorHAnsi" w:hAnsiTheme="minorHAnsi"/>
              <w:lang w:val="hu-HU"/>
            </w:rPr>
            <w:t>Budapesti Műszaki és Gazdaságtudományi Egyetem</w:t>
          </w:r>
        </w:p>
        <w:p w14:paraId="2E6E87D3" w14:textId="77777777" w:rsidR="00335358" w:rsidRPr="00687191" w:rsidRDefault="00335358" w:rsidP="00335358">
          <w:pPr>
            <w:jc w:val="center"/>
            <w:rPr>
              <w:rFonts w:asciiTheme="minorHAnsi" w:hAnsiTheme="minorHAnsi"/>
              <w:lang w:val="hu-HU"/>
            </w:rPr>
          </w:pPr>
          <w:r w:rsidRPr="00687191">
            <w:rPr>
              <w:rFonts w:asciiTheme="minorHAnsi" w:hAnsiTheme="minorHAnsi"/>
              <w:lang w:val="hu-HU"/>
            </w:rPr>
            <w:t>Méréstechnika és Információs Rendszerek Tanszék</w:t>
          </w:r>
        </w:p>
        <w:p w14:paraId="615D85C6" w14:textId="77777777" w:rsidR="00335358" w:rsidRPr="00687191" w:rsidRDefault="00335358" w:rsidP="00335358">
          <w:pPr>
            <w:rPr>
              <w:lang w:val="hu-HU"/>
            </w:rPr>
          </w:pPr>
          <w:r w:rsidRPr="00687191">
            <w:rPr>
              <w:lang w:val="hu-HU"/>
            </w:rPr>
            <w:br w:type="page"/>
          </w:r>
        </w:p>
      </w:sdtContent>
    </w:sdt>
    <w:p w14:paraId="0E57B48F" w14:textId="4308BD87" w:rsidR="00D4513B" w:rsidRPr="00457144" w:rsidRDefault="00D4513B" w:rsidP="00DB5BD3">
      <w:pPr>
        <w:pStyle w:val="Heading1"/>
        <w:rPr>
          <w:lang w:val="hu-HU"/>
        </w:rPr>
      </w:pPr>
      <w:r w:rsidRPr="00457144">
        <w:rPr>
          <w:lang w:val="hu-HU"/>
        </w:rPr>
        <w:lastRenderedPageBreak/>
        <w:t>A mérésről</w:t>
      </w:r>
    </w:p>
    <w:p w14:paraId="3ACC4F60" w14:textId="7B3DF313" w:rsidR="00D4513B" w:rsidRPr="00457144" w:rsidRDefault="00D4513B" w:rsidP="00D4513B">
      <w:pPr>
        <w:pStyle w:val="MainText"/>
      </w:pPr>
      <w:r w:rsidRPr="00457144">
        <w:t xml:space="preserve">A mérés célja, hogy a hallgatók megismerkedjenek a vizuális adatelemzéssel </w:t>
      </w:r>
      <w:r w:rsidR="00457144" w:rsidRPr="00457144">
        <w:t xml:space="preserve">és </w:t>
      </w:r>
      <w:r w:rsidRPr="00457144">
        <w:t>a Microsof</w:t>
      </w:r>
      <w:r w:rsidR="00457144" w:rsidRPr="00457144">
        <w:t>t Power BI</w:t>
      </w:r>
      <w:r w:rsidR="000210F4">
        <w:rPr>
          <w:rStyle w:val="FootnoteReference"/>
        </w:rPr>
        <w:footnoteReference w:id="1"/>
      </w:r>
      <w:r w:rsidR="00457144" w:rsidRPr="00457144">
        <w:t xml:space="preserve"> eszköz használatával</w:t>
      </w:r>
      <w:r w:rsidR="006462F6">
        <w:t xml:space="preserve"> alapszinten</w:t>
      </w:r>
      <w:r w:rsidR="00536DAC">
        <w:t>. A</w:t>
      </w:r>
      <w:r w:rsidR="006462F6">
        <w:t>z esz</w:t>
      </w:r>
      <w:r w:rsidR="00536DAC">
        <w:t>köz részletes bemutatása túl</w:t>
      </w:r>
      <w:r w:rsidR="006462F6">
        <w:t xml:space="preserve">mutat </w:t>
      </w:r>
      <w:r w:rsidR="00536DAC">
        <w:t>jelen</w:t>
      </w:r>
      <w:r w:rsidR="006462F6">
        <w:t xml:space="preserve"> dokumentáció </w:t>
      </w:r>
      <w:r w:rsidR="00536DAC">
        <w:t>keretein</w:t>
      </w:r>
      <w:r w:rsidR="006462F6">
        <w:t xml:space="preserve">, így ajánlott a megfelelő internetes oldalak felkeresése azoknak, akik mélyebben szeretnének megismerkedni ezzel a technológiával. A Power BI-hoz kapcsolódó információ források gyűjteménye az </w:t>
      </w:r>
      <w:r w:rsidR="006462F6">
        <w:fldChar w:fldCharType="begin"/>
      </w:r>
      <w:r w:rsidR="006462F6">
        <w:instrText xml:space="preserve"> REF _Ref494212627 \r \h </w:instrText>
      </w:r>
      <w:r w:rsidR="006462F6">
        <w:fldChar w:fldCharType="separate"/>
      </w:r>
      <w:r w:rsidR="00CB2526">
        <w:t>13. ábra</w:t>
      </w:r>
      <w:r w:rsidR="006462F6">
        <w:fldChar w:fldCharType="end"/>
      </w:r>
      <w:r w:rsidR="006462F6">
        <w:t>. fejezetben megtalálható.</w:t>
      </w:r>
    </w:p>
    <w:p w14:paraId="6422DE01" w14:textId="73CDBA29" w:rsidR="00457144" w:rsidRDefault="00457144" w:rsidP="00D4513B">
      <w:pPr>
        <w:pStyle w:val="MainText"/>
      </w:pPr>
      <w:r w:rsidRPr="00457144">
        <w:t>Jelen dokumentáció nem választja ketté a méréshez kapcsolódó segédanyagokat a mérés során elvégzendő feladatoktól.</w:t>
      </w:r>
      <w:r w:rsidR="00F31202">
        <w:t xml:space="preserve"> </w:t>
      </w:r>
      <w:r w:rsidRPr="00457144">
        <w:t>A mérés során nem kell külön jegyzőkönyvet készíteni, minden dokumentálás a Power BI-ban készített jelentésben történjen</w:t>
      </w:r>
      <w:r w:rsidR="00CC2FA7">
        <w:t xml:space="preserve"> (</w:t>
      </w:r>
      <w:r w:rsidR="00CC2FA7" w:rsidRPr="00CC2FA7">
        <w:rPr>
          <w:b/>
        </w:rPr>
        <w:t>rendszeresen mentse el munkáját</w:t>
      </w:r>
      <w:r w:rsidR="00CC2FA7">
        <w:t>)</w:t>
      </w:r>
      <w:r w:rsidRPr="00457144">
        <w:t>!</w:t>
      </w:r>
    </w:p>
    <w:p w14:paraId="1BF7808E" w14:textId="6D78530C" w:rsidR="00DA2191" w:rsidRPr="00457144" w:rsidRDefault="00DA2191" w:rsidP="00D4513B">
      <w:pPr>
        <w:pStyle w:val="MainText"/>
      </w:pPr>
      <w:r>
        <w:t xml:space="preserve">A mérés célja egy olyan módszer/eszköz bemutatása, mellyel a későbbiekben akár az önálló munka során (pl. szakdolgozatban, adott szoftver teljesítménytesztelésénél, stb.) </w:t>
      </w:r>
      <w:r w:rsidR="005A151F">
        <w:t>áttekinthető, könnyen módosítható és értelmezhető v</w:t>
      </w:r>
      <w:r w:rsidR="00541D82">
        <w:t>izuális megjelenítők készíthető</w:t>
      </w:r>
      <w:r w:rsidR="005A151F">
        <w:t>k.</w:t>
      </w:r>
    </w:p>
    <w:p w14:paraId="70B02E55" w14:textId="0B895715" w:rsidR="00DB5BD3" w:rsidRPr="00457144" w:rsidRDefault="00836273" w:rsidP="00DB5BD3">
      <w:pPr>
        <w:pStyle w:val="Heading1"/>
        <w:rPr>
          <w:lang w:val="hu-HU"/>
        </w:rPr>
      </w:pPr>
      <w:r>
        <w:rPr>
          <w:lang w:val="hu-HU"/>
        </w:rPr>
        <w:t xml:space="preserve">Felkészüléshez: </w:t>
      </w:r>
      <w:r w:rsidR="00DB5BD3" w:rsidRPr="00457144">
        <w:rPr>
          <w:lang w:val="hu-HU"/>
        </w:rPr>
        <w:t>Az adatelemzés</w:t>
      </w:r>
      <w:r>
        <w:rPr>
          <w:lang w:val="hu-HU"/>
        </w:rPr>
        <w:t xml:space="preserve"> alapjai és a vizsgált adatkészlet</w:t>
      </w:r>
    </w:p>
    <w:p w14:paraId="65E2837D" w14:textId="3E8B0C70" w:rsidR="00D7296F" w:rsidRDefault="00D7296F" w:rsidP="00D4513B">
      <w:pPr>
        <w:pStyle w:val="MainText"/>
      </w:pPr>
      <w:r>
        <w:t xml:space="preserve">Informatikai rendszerekben, összetettebb szoftverekben vagy komplex architektúrájú rendszerekben sok adat keletkezik, melyeket a ma elterjedt naplózási/monitorozó rendszerekkel tipikusan könnyű mérni, azonban a gyakorlatban sokszor okoz problémát ezen adatok megfelelő kiértékelése. A mérés célja egy olyan megközelítés bemutatása, mellyel interaktív </w:t>
      </w:r>
      <w:r w:rsidR="00541D82">
        <w:t>jelentések</w:t>
      </w:r>
      <w:r>
        <w:t xml:space="preserve"> készíthetőek jelentősebb programozói tudás nélkül. A mérés során használt eszköz támogatja bonyolultabb elemzések készítését is (pl. alapszintű előrejelzés készítését), erre példát mutatunk a mérésben.</w:t>
      </w:r>
    </w:p>
    <w:p w14:paraId="413B461D" w14:textId="31071FAC" w:rsidR="00D7296F" w:rsidRDefault="00D7296F" w:rsidP="0049146A">
      <w:pPr>
        <w:pStyle w:val="Heading2"/>
      </w:pPr>
      <w:r>
        <w:t>Az adatelemzés főbb lépései</w:t>
      </w:r>
    </w:p>
    <w:p w14:paraId="2E859B8C" w14:textId="13AF649D" w:rsidR="00D7296F" w:rsidRDefault="00D7296F" w:rsidP="00D4513B">
      <w:pPr>
        <w:pStyle w:val="MainText"/>
      </w:pPr>
      <w:r>
        <w:t>Az adatelemzéssel foglakozó módszertanok (pl</w:t>
      </w:r>
      <w:r w:rsidR="0049146A">
        <w:t>. a CRIPS-DM</w:t>
      </w:r>
      <w:r w:rsidR="00136774">
        <w:t xml:space="preserve"> </w:t>
      </w:r>
      <w:r w:rsidR="00136774">
        <w:fldChar w:fldCharType="begin"/>
      </w:r>
      <w:r w:rsidR="00136774">
        <w:instrText xml:space="preserve"> REF _Ref494288820 \r \h </w:instrText>
      </w:r>
      <w:r w:rsidR="00136774">
        <w:fldChar w:fldCharType="separate"/>
      </w:r>
      <w:r w:rsidR="00CB2526">
        <w:t>[5]</w:t>
      </w:r>
      <w:r w:rsidR="00136774">
        <w:fldChar w:fldCharType="end"/>
      </w:r>
      <w:r>
        <w:t>)</w:t>
      </w:r>
      <w:r w:rsidR="0049146A">
        <w:t xml:space="preserve"> tipikusan jól elkülöníthető lépésekre bontják az adatok feldolgozásának és megértésének folyamatát. </w:t>
      </w:r>
      <w:r w:rsidR="0049097F">
        <w:t>Ennek a folyamatnak egy általánosnak mondható modellje</w:t>
      </w:r>
      <w:r w:rsidR="00136774">
        <w:t xml:space="preserve"> </w:t>
      </w:r>
      <w:r w:rsidR="0049097F">
        <w:t>látható az alábbi ábrán:</w:t>
      </w:r>
    </w:p>
    <w:p w14:paraId="176FB2BF" w14:textId="35146B1F" w:rsidR="0049146A" w:rsidRDefault="0049146A" w:rsidP="0049146A">
      <w:pPr>
        <w:pStyle w:val="MainText"/>
        <w:jc w:val="center"/>
      </w:pPr>
      <w:r>
        <w:rPr>
          <w:noProof/>
          <w:lang w:val="en-US" w:eastAsia="en-US"/>
        </w:rPr>
        <w:drawing>
          <wp:inline distT="0" distB="0" distL="0" distR="0" wp14:anchorId="03908F77" wp14:editId="4975FEC6">
            <wp:extent cx="4603750" cy="3452813"/>
            <wp:effectExtent l="0" t="0" r="6350" b="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7450" cy="3455588"/>
                    </a:xfrm>
                    <a:prstGeom prst="rect">
                      <a:avLst/>
                    </a:prstGeom>
                    <a:noFill/>
                    <a:ln>
                      <a:noFill/>
                    </a:ln>
                  </pic:spPr>
                </pic:pic>
              </a:graphicData>
            </a:graphic>
          </wp:inline>
        </w:drawing>
      </w:r>
    </w:p>
    <w:p w14:paraId="19FD99EF" w14:textId="68F2C0C8" w:rsidR="00D7296F" w:rsidRDefault="0049146A" w:rsidP="00836273">
      <w:pPr>
        <w:pStyle w:val="MainText"/>
        <w:jc w:val="center"/>
      </w:pPr>
      <w:r>
        <w:t xml:space="preserve">Az adatelemzés tipikus lépései </w:t>
      </w:r>
      <w:r w:rsidR="00836273">
        <w:fldChar w:fldCharType="begin"/>
      </w:r>
      <w:r w:rsidR="00836273">
        <w:instrText xml:space="preserve"> REF _Ref494270700 \r \h </w:instrText>
      </w:r>
      <w:r w:rsidR="00836273">
        <w:fldChar w:fldCharType="separate"/>
      </w:r>
      <w:r w:rsidR="00CB2526">
        <w:t>[6]</w:t>
      </w:r>
      <w:r w:rsidR="00836273">
        <w:fldChar w:fldCharType="end"/>
      </w:r>
    </w:p>
    <w:p w14:paraId="012C318F" w14:textId="6807023E" w:rsidR="00836273" w:rsidRDefault="00836273" w:rsidP="00D4513B">
      <w:pPr>
        <w:pStyle w:val="MainText"/>
      </w:pPr>
      <w:r>
        <w:lastRenderedPageBreak/>
        <w:t xml:space="preserve">A mérés során az adatgyűjtéssel nem foglalkozunk (a továbbiakban az adatkészlet ismertetésénél röviden leírjuk az adatok eredetét), a mérés során az adatfeldolgozás (data processing), adattisztítás (data cleaning), a feltáró adatelemzés (visual data analysis) és főleg a </w:t>
      </w:r>
      <w:r w:rsidR="00136774">
        <w:t>jelentés</w:t>
      </w:r>
      <w:r>
        <w:t>készítés (reporting) feladatára koncentrálunk. A begyűjtött adatokra néhány egyszerűbb modell</w:t>
      </w:r>
      <w:r w:rsidR="00136774">
        <w:t>t</w:t>
      </w:r>
      <w:r>
        <w:t xml:space="preserve"> illesztünk, mélyebb algoritmustervezéssel most nem foglalkozunk.</w:t>
      </w:r>
      <w:r w:rsidR="0049097F">
        <w:t xml:space="preserve"> A mérés offline elemzést feltételez, bár az adott eszköz képes </w:t>
      </w:r>
      <w:r w:rsidR="00C96877">
        <w:t>eseményforrásokból beérkező adatot online is feldolgozni.</w:t>
      </w:r>
    </w:p>
    <w:p w14:paraId="3204E501" w14:textId="1A2F5634" w:rsidR="00836273" w:rsidRDefault="00836273" w:rsidP="00836273">
      <w:pPr>
        <w:pStyle w:val="Heading2"/>
      </w:pPr>
      <w:r>
        <w:t>A felhasznált adatkészlet: a TPC-C benchmark eredményei</w:t>
      </w:r>
    </w:p>
    <w:p w14:paraId="0FE022C0" w14:textId="0750E600" w:rsidR="00164FD0" w:rsidRDefault="00164FD0" w:rsidP="00D4513B">
      <w:pPr>
        <w:pStyle w:val="MainText"/>
      </w:pPr>
      <w:r>
        <w:t xml:space="preserve">A mérés során </w:t>
      </w:r>
      <w:r w:rsidR="00FB6A2A">
        <w:t>az informatikai rendszerek teljesítményméréséből dolgozunk fel egy példát. A TPC Council TPC-C benchmarkja (</w:t>
      </w:r>
      <w:r w:rsidR="00FB6A2A">
        <w:fldChar w:fldCharType="begin"/>
      </w:r>
      <w:r w:rsidR="00FB6A2A">
        <w:instrText xml:space="preserve"> REF _Ref494272976 \r \h </w:instrText>
      </w:r>
      <w:r w:rsidR="00FB6A2A">
        <w:fldChar w:fldCharType="separate"/>
      </w:r>
      <w:r w:rsidR="00CB2526">
        <w:t>[8]</w:t>
      </w:r>
      <w:r w:rsidR="00FB6A2A">
        <w:fldChar w:fldCharType="end"/>
      </w:r>
      <w:r w:rsidR="00FB6A2A">
        <w:t xml:space="preserve">, érdeklődőknek a teljes specifikáció itt </w:t>
      </w:r>
      <w:r w:rsidR="00FB6A2A">
        <w:fldChar w:fldCharType="begin"/>
      </w:r>
      <w:r w:rsidR="00FB6A2A">
        <w:instrText xml:space="preserve"> REF _Ref494272986 \r \h </w:instrText>
      </w:r>
      <w:r w:rsidR="00FB6A2A">
        <w:fldChar w:fldCharType="separate"/>
      </w:r>
      <w:r w:rsidR="00CB2526">
        <w:t>[10]</w:t>
      </w:r>
      <w:r w:rsidR="00FB6A2A">
        <w:fldChar w:fldCharType="end"/>
      </w:r>
      <w:r w:rsidR="00FB6A2A">
        <w:t xml:space="preserve">) alapvetően összetett adatbázis rendszerek összehasonlítható teljesítménykiértékelését támogatja. Hasonlóan a legtöbb elfogadott benchmarkhoz, a TPC-C is definiál egy mért mintarendszert (System Under Test): hardvert, operációs rendszert és adatbáziskezelőt mérünk együtt. </w:t>
      </w:r>
    </w:p>
    <w:p w14:paraId="7C2AF0DE" w14:textId="3E101605" w:rsidR="00BF402B" w:rsidRDefault="00DA2191" w:rsidP="00D4513B">
      <w:pPr>
        <w:pStyle w:val="MainText"/>
      </w:pPr>
      <w:r>
        <w:t>A</w:t>
      </w:r>
      <w:r w:rsidR="00BF402B">
        <w:t xml:space="preserve"> mért rendszer lényegében egy </w:t>
      </w:r>
      <w:r>
        <w:t>raktárkészlet-</w:t>
      </w:r>
      <w:r w:rsidR="00BF402B">
        <w:t>kezelést megvalósító relációs adatbázis és az afölött értelmezett tranzakciók (pl. rendelés felvétele).</w:t>
      </w:r>
      <w:r w:rsidR="00831824">
        <w:t xml:space="preserve"> A mérés során egy reprezentatív mintaterhelésnek vetik alá a rendszert (írás-olvasási műveleteket végrehajtó tranzakciók előre meghatározott mixe, adott méretű adatbázis fölött végrehajtva, adott számú emulált felhasználó által).</w:t>
      </w:r>
    </w:p>
    <w:p w14:paraId="008008AF" w14:textId="4565A8C8" w:rsidR="00831824" w:rsidRDefault="00831824" w:rsidP="00D4513B">
      <w:pPr>
        <w:pStyle w:val="MainText"/>
      </w:pPr>
      <w:r>
        <w:t xml:space="preserve">A benchmarkról publikusam alapvetően két eredmény érhető el: </w:t>
      </w:r>
      <w:r w:rsidR="00DA2191" w:rsidRPr="00DA2191">
        <w:rPr>
          <w:b/>
        </w:rPr>
        <w:t>tpmC</w:t>
      </w:r>
      <w:r>
        <w:t xml:space="preserve"> mért rendszer </w:t>
      </w:r>
      <w:r w:rsidRPr="00DA2191">
        <w:rPr>
          <w:b/>
        </w:rPr>
        <w:t>áteresztőképessége</w:t>
      </w:r>
      <w:r w:rsidR="00DA2191">
        <w:t xml:space="preserve"> (egységnyi idő alatt végrehajtott tranzakciók száma), ahol nem egy-egy meghatározott egyedit tranzakció típus, hanem a teljes tranzakció mix végrehajtását értékeljük ki, valamit a </w:t>
      </w:r>
      <w:r w:rsidR="00DA2191" w:rsidRPr="00DA2191">
        <w:rPr>
          <w:b/>
        </w:rPr>
        <w:t>$/tpmC</w:t>
      </w:r>
      <w:r w:rsidR="00DA2191">
        <w:rPr>
          <w:b/>
        </w:rPr>
        <w:t xml:space="preserve"> (a teljesítmény fajlagos költsége), </w:t>
      </w:r>
      <w:r w:rsidR="00DA2191">
        <w:t>vagyis annak a mérőszáma, hogy egységnyi teljesítmény mennyibe kerül (a mért rendszer beszerzési árát véve alapul).</w:t>
      </w:r>
    </w:p>
    <w:p w14:paraId="489E6C24" w14:textId="38C6D3E2" w:rsidR="00DA2191" w:rsidRDefault="00DA2191" w:rsidP="00D4513B">
      <w:pPr>
        <w:pStyle w:val="MainText"/>
      </w:pPr>
      <w:r>
        <w:t>Bár a TPC-C nem tartozik a legújabb benchmarkok közé, a mai napig használják relációs adatbázis alapú rendszerek összehasonlítására, és kellően jól definiált ahhoz, hogy értelmezhető következtetéseket le lehessen vonni az eredményekből. A mérés során a TPC Council által hitelesített eredményeket használjuk, természetesen egy adott benchmarking mérés kiértékelése, azaz pl</w:t>
      </w:r>
      <w:r w:rsidR="00136774">
        <w:t>.</w:t>
      </w:r>
      <w:r>
        <w:t xml:space="preserve"> az adott konfiguráció/SUT várható áteresztőképességének meghatározása egy adott mérési kampány adataiból szintén adatfeldolgozási/elemzési feladat lehetne.</w:t>
      </w:r>
    </w:p>
    <w:p w14:paraId="7063EAAB" w14:textId="41BD05B3" w:rsidR="0049097F" w:rsidRDefault="0049097F" w:rsidP="0049097F">
      <w:pPr>
        <w:pStyle w:val="Heading2"/>
      </w:pPr>
      <w:r>
        <w:t>A beugró során számonkért előismeretek</w:t>
      </w:r>
    </w:p>
    <w:p w14:paraId="442E9476" w14:textId="3EBB635D" w:rsidR="0049097F" w:rsidRDefault="0049097F" w:rsidP="00D4513B">
      <w:pPr>
        <w:pStyle w:val="MainText"/>
      </w:pPr>
      <w:r>
        <w:t>A beugró során nem az eszközismeretet kérjük számon (bár felhívjuk mindenkinek a figyelmét, hogy az eszköz ingyenesen letölthető előre), hanem az adatelemzéssel és a benchmarkokkal kapcsolatos alapismereteket. Ezeket a Rendszermodellezés tárgyban mindenki tanulta, ennek aktuális előadásait, valamint a hátteret bemutató jegyzetet kell a mérés előtt elolvasni:</w:t>
      </w:r>
    </w:p>
    <w:p w14:paraId="3E178367" w14:textId="4906B372" w:rsidR="0049097F" w:rsidRDefault="0049097F" w:rsidP="0049097F">
      <w:pPr>
        <w:pStyle w:val="MainText"/>
        <w:numPr>
          <w:ilvl w:val="0"/>
          <w:numId w:val="17"/>
        </w:numPr>
        <w:rPr>
          <w:u w:val="single"/>
        </w:rPr>
      </w:pPr>
      <w:r>
        <w:rPr>
          <w:u w:val="single"/>
        </w:rPr>
        <w:t>Vizuális adatelemzés előadás (</w:t>
      </w:r>
      <w:r>
        <w:rPr>
          <w:u w:val="single"/>
        </w:rPr>
        <w:fldChar w:fldCharType="begin"/>
      </w:r>
      <w:r>
        <w:rPr>
          <w:u w:val="single"/>
        </w:rPr>
        <w:instrText xml:space="preserve"> REF _Ref494275341 \r \h </w:instrText>
      </w:r>
      <w:r>
        <w:rPr>
          <w:u w:val="single"/>
        </w:rPr>
      </w:r>
      <w:r>
        <w:rPr>
          <w:u w:val="single"/>
        </w:rPr>
        <w:fldChar w:fldCharType="separate"/>
      </w:r>
      <w:r w:rsidR="00CB2526">
        <w:rPr>
          <w:u w:val="single"/>
        </w:rPr>
        <w:t>[1]</w:t>
      </w:r>
      <w:r>
        <w:rPr>
          <w:u w:val="single"/>
        </w:rPr>
        <w:fldChar w:fldCharType="end"/>
      </w:r>
      <w:r>
        <w:rPr>
          <w:u w:val="single"/>
        </w:rPr>
        <w:t>) és jegyzet (</w:t>
      </w:r>
      <w:r>
        <w:rPr>
          <w:u w:val="single"/>
        </w:rPr>
        <w:fldChar w:fldCharType="begin"/>
      </w:r>
      <w:r>
        <w:rPr>
          <w:u w:val="single"/>
        </w:rPr>
        <w:instrText xml:space="preserve"> REF _Ref494275354 \r \h </w:instrText>
      </w:r>
      <w:r>
        <w:rPr>
          <w:u w:val="single"/>
        </w:rPr>
      </w:r>
      <w:r>
        <w:rPr>
          <w:u w:val="single"/>
        </w:rPr>
        <w:fldChar w:fldCharType="separate"/>
      </w:r>
      <w:r w:rsidR="00CB2526">
        <w:rPr>
          <w:u w:val="single"/>
        </w:rPr>
        <w:t>[3]</w:t>
      </w:r>
      <w:r>
        <w:rPr>
          <w:u w:val="single"/>
        </w:rPr>
        <w:fldChar w:fldCharType="end"/>
      </w:r>
      <w:r>
        <w:rPr>
          <w:u w:val="single"/>
        </w:rPr>
        <w:t>)</w:t>
      </w:r>
    </w:p>
    <w:p w14:paraId="6B547CBC" w14:textId="3A16A197" w:rsidR="0049097F" w:rsidRDefault="0049097F" w:rsidP="0049097F">
      <w:pPr>
        <w:pStyle w:val="MainText"/>
        <w:numPr>
          <w:ilvl w:val="0"/>
          <w:numId w:val="17"/>
        </w:numPr>
        <w:rPr>
          <w:u w:val="single"/>
        </w:rPr>
      </w:pPr>
      <w:r>
        <w:rPr>
          <w:u w:val="single"/>
        </w:rPr>
        <w:t>Modellek paraméterezése és benchmarkok előadás (</w:t>
      </w:r>
      <w:r>
        <w:rPr>
          <w:u w:val="single"/>
        </w:rPr>
        <w:fldChar w:fldCharType="begin"/>
      </w:r>
      <w:r>
        <w:rPr>
          <w:u w:val="single"/>
        </w:rPr>
        <w:instrText xml:space="preserve"> REF _Ref494275364 \r \h </w:instrText>
      </w:r>
      <w:r>
        <w:rPr>
          <w:u w:val="single"/>
        </w:rPr>
      </w:r>
      <w:r>
        <w:rPr>
          <w:u w:val="single"/>
        </w:rPr>
        <w:fldChar w:fldCharType="separate"/>
      </w:r>
      <w:r w:rsidR="00CB2526">
        <w:rPr>
          <w:u w:val="single"/>
        </w:rPr>
        <w:t>[2]</w:t>
      </w:r>
      <w:r>
        <w:rPr>
          <w:u w:val="single"/>
        </w:rPr>
        <w:fldChar w:fldCharType="end"/>
      </w:r>
      <w:r>
        <w:rPr>
          <w:u w:val="single"/>
        </w:rPr>
        <w:t>)</w:t>
      </w:r>
    </w:p>
    <w:p w14:paraId="001CF936" w14:textId="77777777" w:rsidR="0049097F" w:rsidRDefault="0049097F" w:rsidP="0049097F">
      <w:pPr>
        <w:pStyle w:val="MainText"/>
        <w:rPr>
          <w:u w:val="single"/>
        </w:rPr>
      </w:pPr>
    </w:p>
    <w:p w14:paraId="729130E1" w14:textId="705A1E9B" w:rsidR="0049097F" w:rsidRDefault="0049097F" w:rsidP="0049097F">
      <w:pPr>
        <w:pStyle w:val="MainText"/>
      </w:pPr>
      <w:r>
        <w:t>A beugró során néhány</w:t>
      </w:r>
      <w:r w:rsidRPr="0049097F">
        <w:t xml:space="preserve"> alapvető statisztikai </w:t>
      </w:r>
      <w:r>
        <w:t>fogalom ismeretére és értelmezésére (medián, átlag, percentilis) és az adatelemzés során alkalmazott alapvető fogalmakra (adatkeret, változók típusai, plotok/megjelenítők főbb típusai és értelmezésük – barchart, hisztrogram, scatter plot, boxplot, mosaic plot), valamint a lineáris regresszió céljára/alkalmazására kérdezünk rá.</w:t>
      </w:r>
    </w:p>
    <w:p w14:paraId="72F7037B" w14:textId="77777777" w:rsidR="007842F8" w:rsidRDefault="007842F8" w:rsidP="0049097F">
      <w:pPr>
        <w:pStyle w:val="MainText"/>
      </w:pPr>
    </w:p>
    <w:p w14:paraId="094D891D" w14:textId="7E91C1B9" w:rsidR="007842F8" w:rsidRPr="0049097F" w:rsidRDefault="007842F8" w:rsidP="0049097F">
      <w:pPr>
        <w:pStyle w:val="MainText"/>
      </w:pPr>
      <w:r>
        <w:t>Az alábbiakban ismertetjük a mérés során végrehajtandó feladatokat.</w:t>
      </w:r>
    </w:p>
    <w:p w14:paraId="710C5420" w14:textId="1779A8B0" w:rsidR="008D5B5F" w:rsidRDefault="00DB5BD3" w:rsidP="00D4513B">
      <w:pPr>
        <w:pStyle w:val="Heading1"/>
        <w:rPr>
          <w:lang w:val="hu-HU"/>
        </w:rPr>
      </w:pPr>
      <w:r w:rsidRPr="00457144">
        <w:rPr>
          <w:lang w:val="hu-HU"/>
        </w:rPr>
        <w:lastRenderedPageBreak/>
        <w:t>A</w:t>
      </w:r>
      <w:r w:rsidR="008D5B5F" w:rsidRPr="00457144">
        <w:rPr>
          <w:lang w:val="hu-HU"/>
        </w:rPr>
        <w:t>datok betöltése és t</w:t>
      </w:r>
      <w:r w:rsidRPr="00457144">
        <w:rPr>
          <w:lang w:val="hu-HU"/>
        </w:rPr>
        <w:t>ranszformálása</w:t>
      </w:r>
    </w:p>
    <w:p w14:paraId="676B1197" w14:textId="77777777" w:rsidR="00F31202" w:rsidRDefault="00F31202" w:rsidP="00F31202">
      <w:pPr>
        <w:pStyle w:val="MainText"/>
      </w:pPr>
      <w:r>
        <w:t>Az adatok elemzését azok betöltése és transzformálása előzi meg, amelynek során valamilyen technológia/eszköz segítségével az adatok beolvasásra kerülnek, majd az elemzésnek megfelelő átalakítások hajtódnak rajtuk végre.</w:t>
      </w:r>
    </w:p>
    <w:p w14:paraId="13FD7033" w14:textId="298D6049" w:rsidR="00FE5416" w:rsidRDefault="00FE5416" w:rsidP="00F31202">
      <w:pPr>
        <w:pStyle w:val="Heading2"/>
      </w:pPr>
      <w:r>
        <w:t>Alkalmazás indítása</w:t>
      </w:r>
    </w:p>
    <w:p w14:paraId="47FB5213" w14:textId="29F0A309" w:rsidR="00DB5BD3" w:rsidRDefault="00DB5BD3" w:rsidP="00DB5BD3">
      <w:pPr>
        <w:pStyle w:val="MainText"/>
      </w:pPr>
      <w:r w:rsidRPr="00DB5BD3">
        <w:t xml:space="preserve">A Microsoft Power BI (PBI) Desktop </w:t>
      </w:r>
      <w:r>
        <w:t>indítása után</w:t>
      </w:r>
      <w:r w:rsidR="008E7320">
        <w:t xml:space="preserve"> az </w:t>
      </w:r>
      <w:r w:rsidR="008E7320">
        <w:fldChar w:fldCharType="begin"/>
      </w:r>
      <w:r w:rsidR="008E7320">
        <w:instrText xml:space="preserve"> REF _Ref494110140 \r \h </w:instrText>
      </w:r>
      <w:r w:rsidR="008E7320">
        <w:fldChar w:fldCharType="separate"/>
      </w:r>
      <w:r w:rsidR="00CB2526">
        <w:t>1. ábra</w:t>
      </w:r>
      <w:r w:rsidR="008E7320">
        <w:fldChar w:fldCharType="end"/>
      </w:r>
      <w:r w:rsidR="008E7320">
        <w:t xml:space="preserve">n látható felület fogad minket. Itt lehetőségünk van a hivatalos termékoldal meglátogatására, vagy a Pro változat esetében bejelentkezni a kapcsolódó szolgáltatásba. Ha már használtuk az alkalmazást, akkor a legutóbbi dokumentumok listájából kiválasztva visszatérhetünk korábbi munkánkhoz, vagy a </w:t>
      </w:r>
      <w:r w:rsidR="008E7320" w:rsidRPr="008E7320">
        <w:rPr>
          <w:rFonts w:ascii="Courier New" w:hAnsi="Courier New" w:cs="Courier New"/>
          <w:b/>
          <w:highlight w:val="lightGray"/>
        </w:rPr>
        <w:t>Get data</w:t>
      </w:r>
      <w:r w:rsidR="008E7320">
        <w:t xml:space="preserve"> gomb esetében új adat feldolgozásához, elemzéséhez láthatunk hozzá.</w:t>
      </w:r>
    </w:p>
    <w:p w14:paraId="3AD6643D" w14:textId="5C4C513A" w:rsidR="008E7320" w:rsidRDefault="008E7320" w:rsidP="00CC2FA7">
      <w:pPr>
        <w:pStyle w:val="MainText"/>
        <w:jc w:val="center"/>
      </w:pPr>
      <w:r>
        <w:rPr>
          <w:noProof/>
          <w:lang w:val="en-US" w:eastAsia="en-US"/>
        </w:rPr>
        <w:drawing>
          <wp:inline distT="114300" distB="114300" distL="114300" distR="114300" wp14:anchorId="186C640A" wp14:editId="11469845">
            <wp:extent cx="5731200" cy="3035300"/>
            <wp:effectExtent l="0" t="0" r="0" b="0"/>
            <wp:docPr id="9" name="image21.png" descr="screenshot.1505980376.png"/>
            <wp:cNvGraphicFramePr/>
            <a:graphic xmlns:a="http://schemas.openxmlformats.org/drawingml/2006/main">
              <a:graphicData uri="http://schemas.openxmlformats.org/drawingml/2006/picture">
                <pic:pic xmlns:pic="http://schemas.openxmlformats.org/drawingml/2006/picture">
                  <pic:nvPicPr>
                    <pic:cNvPr id="0" name="image21.png" descr="screenshot.1505980376.png"/>
                    <pic:cNvPicPr preferRelativeResize="0"/>
                  </pic:nvPicPr>
                  <pic:blipFill>
                    <a:blip r:embed="rId9"/>
                    <a:srcRect/>
                    <a:stretch>
                      <a:fillRect/>
                    </a:stretch>
                  </pic:blipFill>
                  <pic:spPr>
                    <a:xfrm>
                      <a:off x="0" y="0"/>
                      <a:ext cx="5731200" cy="3035300"/>
                    </a:xfrm>
                    <a:prstGeom prst="rect">
                      <a:avLst/>
                    </a:prstGeom>
                    <a:ln/>
                  </pic:spPr>
                </pic:pic>
              </a:graphicData>
            </a:graphic>
          </wp:inline>
        </w:drawing>
      </w:r>
    </w:p>
    <w:p w14:paraId="0104383B" w14:textId="45619CAD" w:rsidR="008D5B5F" w:rsidRDefault="008E7320" w:rsidP="008E7320">
      <w:pPr>
        <w:pStyle w:val="Caption"/>
      </w:pPr>
      <w:bookmarkStart w:id="0" w:name="_Ref494110140"/>
      <w:r>
        <w:t>A Power BI Desktop nyitóképernyője</w:t>
      </w:r>
      <w:bookmarkEnd w:id="0"/>
    </w:p>
    <w:p w14:paraId="5DA052D6" w14:textId="6A96CC5B" w:rsidR="00FE5416" w:rsidRDefault="00FE5416" w:rsidP="005538BE">
      <w:pPr>
        <w:pStyle w:val="Heading2"/>
      </w:pPr>
      <w:r>
        <w:t>Adatok betöltése szöveges állományból</w:t>
      </w:r>
    </w:p>
    <w:p w14:paraId="23710151" w14:textId="10F56C90" w:rsidR="005538BE" w:rsidRDefault="00FE5416" w:rsidP="008E7320">
      <w:pPr>
        <w:rPr>
          <w:lang w:val="hu-HU"/>
        </w:rPr>
      </w:pPr>
      <w:r>
        <w:rPr>
          <w:lang w:val="hu-HU"/>
        </w:rPr>
        <w:t>A PBI Desktop változata rengete</w:t>
      </w:r>
      <w:r w:rsidR="00DD2E45">
        <w:rPr>
          <w:lang w:val="hu-HU"/>
        </w:rPr>
        <w:t>g</w:t>
      </w:r>
      <w:r>
        <w:rPr>
          <w:lang w:val="hu-HU"/>
        </w:rPr>
        <w:t xml:space="preserve"> adatforrás</w:t>
      </w:r>
      <w:r w:rsidR="00DD2E45">
        <w:rPr>
          <w:lang w:val="hu-HU"/>
        </w:rPr>
        <w:t>t</w:t>
      </w:r>
      <w:r>
        <w:rPr>
          <w:lang w:val="hu-HU"/>
        </w:rPr>
        <w:t xml:space="preserve"> támogat. Az olyan alap bemeneteken kívül, mint az Excel, CSV, JSON fájlok olvasása mellett a fontosabb adatbázisokhoz (MySQL, MSSQL, PostgreSQL, stb.), felhős és webes szolgáltatásokhoz is csatlakozni tud.</w:t>
      </w:r>
      <w:r w:rsidR="005538BE">
        <w:rPr>
          <w:lang w:val="hu-HU"/>
        </w:rPr>
        <w:t xml:space="preserve"> A mérés során először szöveges állományokból fogunk adatokat betölteni.</w:t>
      </w:r>
    </w:p>
    <w:p w14:paraId="5EBF882E" w14:textId="3E54A2DF" w:rsidR="005538BE" w:rsidRDefault="005538BE" w:rsidP="005538BE">
      <w:pPr>
        <w:pStyle w:val="feladat"/>
        <w:ind w:right="-28"/>
        <w:rPr>
          <w:b/>
          <w:lang w:val="hu-HU"/>
        </w:rPr>
      </w:pPr>
      <w:r>
        <w:rPr>
          <w:b/>
          <w:lang w:val="hu-HU"/>
        </w:rPr>
        <w:t xml:space="preserve">Kattintson rá a </w:t>
      </w:r>
      <w:r w:rsidRPr="00FE5416">
        <w:rPr>
          <w:rFonts w:ascii="Courier New" w:hAnsi="Courier New" w:cs="Courier New"/>
          <w:b/>
          <w:highlight w:val="lightGray"/>
          <w:lang w:val="hu-HU"/>
        </w:rPr>
        <w:t>Get data</w:t>
      </w:r>
      <w:r>
        <w:rPr>
          <w:b/>
          <w:lang w:val="hu-HU"/>
        </w:rPr>
        <w:t xml:space="preserve"> gombra, majd a </w:t>
      </w:r>
      <w:r w:rsidRPr="00FE5416">
        <w:rPr>
          <w:b/>
          <w:lang w:val="hu-HU"/>
        </w:rPr>
        <w:fldChar w:fldCharType="begin"/>
      </w:r>
      <w:r w:rsidRPr="00FE5416">
        <w:rPr>
          <w:b/>
          <w:lang w:val="hu-HU"/>
        </w:rPr>
        <w:instrText xml:space="preserve"> REF _Ref494110656 \r \h </w:instrText>
      </w:r>
      <w:r>
        <w:rPr>
          <w:b/>
          <w:lang w:val="hu-HU"/>
        </w:rPr>
        <w:instrText xml:space="preserve"> \* MERGEFORMAT </w:instrText>
      </w:r>
      <w:r w:rsidRPr="00FE5416">
        <w:rPr>
          <w:b/>
          <w:lang w:val="hu-HU"/>
        </w:rPr>
      </w:r>
      <w:r w:rsidRPr="00FE5416">
        <w:rPr>
          <w:b/>
          <w:lang w:val="hu-HU"/>
        </w:rPr>
        <w:fldChar w:fldCharType="separate"/>
      </w:r>
      <w:r w:rsidR="00CB2526">
        <w:rPr>
          <w:b/>
          <w:lang w:val="hu-HU"/>
        </w:rPr>
        <w:t>2. ábra</w:t>
      </w:r>
      <w:r w:rsidRPr="00FE5416">
        <w:rPr>
          <w:b/>
          <w:lang w:val="hu-HU"/>
        </w:rPr>
        <w:fldChar w:fldCharType="end"/>
      </w:r>
      <w:r w:rsidRPr="00FE5416">
        <w:rPr>
          <w:b/>
          <w:lang w:val="hu-HU"/>
        </w:rPr>
        <w:t>án</w:t>
      </w:r>
      <w:r>
        <w:rPr>
          <w:b/>
          <w:lang w:val="hu-HU"/>
        </w:rPr>
        <w:t xml:space="preserve"> is látható ablakban válassza ki a </w:t>
      </w:r>
      <w:r w:rsidRPr="00FE5416">
        <w:rPr>
          <w:b/>
          <w:i/>
          <w:lang w:val="hu-HU"/>
        </w:rPr>
        <w:t>Text/CSV</w:t>
      </w:r>
      <w:r>
        <w:rPr>
          <w:b/>
          <w:lang w:val="hu-HU"/>
        </w:rPr>
        <w:t xml:space="preserve"> bemenet típust!</w:t>
      </w:r>
    </w:p>
    <w:p w14:paraId="414C4609" w14:textId="77777777" w:rsidR="005538BE" w:rsidRDefault="005538BE" w:rsidP="008E7320">
      <w:pPr>
        <w:rPr>
          <w:lang w:val="hu-HU"/>
        </w:rPr>
      </w:pPr>
    </w:p>
    <w:p w14:paraId="3F51F9CE" w14:textId="77777777" w:rsidR="005538BE" w:rsidRDefault="005538BE" w:rsidP="008E7320">
      <w:pPr>
        <w:rPr>
          <w:lang w:val="hu-HU"/>
        </w:rPr>
      </w:pPr>
    </w:p>
    <w:p w14:paraId="54687634" w14:textId="77777777" w:rsidR="008E7320" w:rsidRDefault="008D5B5F" w:rsidP="008E7320">
      <w:pPr>
        <w:keepNext/>
        <w:jc w:val="center"/>
      </w:pPr>
      <w:r>
        <w:rPr>
          <w:noProof/>
          <w:lang w:eastAsia="en-US"/>
        </w:rPr>
        <w:lastRenderedPageBreak/>
        <w:drawing>
          <wp:inline distT="114300" distB="114300" distL="114300" distR="114300" wp14:anchorId="2F9A50B1" wp14:editId="30914309">
            <wp:extent cx="4010025" cy="4421137"/>
            <wp:effectExtent l="0" t="0" r="0" b="0"/>
            <wp:docPr id="8" name="image20.png" descr="screenshot.1505980593.png"/>
            <wp:cNvGraphicFramePr/>
            <a:graphic xmlns:a="http://schemas.openxmlformats.org/drawingml/2006/main">
              <a:graphicData uri="http://schemas.openxmlformats.org/drawingml/2006/picture">
                <pic:pic xmlns:pic="http://schemas.openxmlformats.org/drawingml/2006/picture">
                  <pic:nvPicPr>
                    <pic:cNvPr id="0" name="image20.png" descr="screenshot.1505980593.png"/>
                    <pic:cNvPicPr preferRelativeResize="0"/>
                  </pic:nvPicPr>
                  <pic:blipFill>
                    <a:blip r:embed="rId10"/>
                    <a:srcRect/>
                    <a:stretch>
                      <a:fillRect/>
                    </a:stretch>
                  </pic:blipFill>
                  <pic:spPr>
                    <a:xfrm>
                      <a:off x="0" y="0"/>
                      <a:ext cx="4015832" cy="4427539"/>
                    </a:xfrm>
                    <a:prstGeom prst="rect">
                      <a:avLst/>
                    </a:prstGeom>
                    <a:ln/>
                  </pic:spPr>
                </pic:pic>
              </a:graphicData>
            </a:graphic>
          </wp:inline>
        </w:drawing>
      </w:r>
    </w:p>
    <w:p w14:paraId="17AD32AE" w14:textId="325281B1" w:rsidR="005538BE" w:rsidRPr="005538BE" w:rsidRDefault="008E7320" w:rsidP="005538BE">
      <w:pPr>
        <w:pStyle w:val="Caption"/>
      </w:pPr>
      <w:bookmarkStart w:id="1" w:name="_Ref494110656"/>
      <w:r>
        <w:t>A P</w:t>
      </w:r>
      <w:r w:rsidR="00DD2E45">
        <w:t xml:space="preserve">ower </w:t>
      </w:r>
      <w:r>
        <w:t>BI által támogatott bemeneti adatforrások</w:t>
      </w:r>
      <w:bookmarkEnd w:id="1"/>
    </w:p>
    <w:p w14:paraId="7E95A908" w14:textId="205B62D0" w:rsidR="005538BE" w:rsidRDefault="005538BE" w:rsidP="005538BE">
      <w:pPr>
        <w:pStyle w:val="feladat"/>
        <w:tabs>
          <w:tab w:val="center" w:pos="4890"/>
        </w:tabs>
        <w:ind w:right="-28"/>
        <w:rPr>
          <w:b/>
          <w:lang w:val="hu-HU"/>
        </w:rPr>
      </w:pPr>
      <w:r>
        <w:rPr>
          <w:b/>
          <w:lang w:val="hu-HU"/>
        </w:rPr>
        <w:t xml:space="preserve">A </w:t>
      </w:r>
      <w:r w:rsidRPr="005538BE">
        <w:rPr>
          <w:rFonts w:ascii="Courier New" w:hAnsi="Courier New" w:cs="Courier New"/>
          <w:b/>
          <w:highlight w:val="lightGray"/>
          <w:lang w:val="hu-HU"/>
        </w:rPr>
        <w:t>Connect</w:t>
      </w:r>
      <w:r>
        <w:rPr>
          <w:b/>
          <w:lang w:val="hu-HU"/>
        </w:rPr>
        <w:t xml:space="preserve"> gombra való kattintás után </w:t>
      </w:r>
      <w:r w:rsidR="007252B5">
        <w:rPr>
          <w:b/>
          <w:lang w:val="hu-HU"/>
        </w:rPr>
        <w:t xml:space="preserve">keresse ki a </w:t>
      </w:r>
      <w:r w:rsidR="007252B5" w:rsidRPr="007252B5">
        <w:rPr>
          <w:b/>
          <w:lang w:val="hu-HU"/>
        </w:rPr>
        <w:t>tpcc_results.csv</w:t>
      </w:r>
      <w:r w:rsidR="007252B5">
        <w:rPr>
          <w:rStyle w:val="FootnoteReference"/>
          <w:b/>
          <w:lang w:val="hu-HU"/>
        </w:rPr>
        <w:footnoteReference w:id="2"/>
      </w:r>
      <w:r w:rsidR="007252B5">
        <w:rPr>
          <w:b/>
          <w:lang w:val="hu-HU"/>
        </w:rPr>
        <w:t xml:space="preserve"> állományt, nyissa meg! Ezután</w:t>
      </w:r>
      <w:r w:rsidR="007252B5" w:rsidRPr="007252B5">
        <w:rPr>
          <w:b/>
          <w:lang w:val="hu-HU"/>
        </w:rPr>
        <w:t xml:space="preserve"> </w:t>
      </w:r>
      <w:r>
        <w:rPr>
          <w:b/>
          <w:lang w:val="hu-HU"/>
        </w:rPr>
        <w:t xml:space="preserve">a </w:t>
      </w:r>
      <w:r>
        <w:rPr>
          <w:b/>
          <w:lang w:val="hu-HU"/>
        </w:rPr>
        <w:fldChar w:fldCharType="begin"/>
      </w:r>
      <w:r>
        <w:rPr>
          <w:b/>
          <w:lang w:val="hu-HU"/>
        </w:rPr>
        <w:instrText xml:space="preserve"> REF _Ref494111438 \r \h </w:instrText>
      </w:r>
      <w:r>
        <w:rPr>
          <w:b/>
          <w:lang w:val="hu-HU"/>
        </w:rPr>
      </w:r>
      <w:r>
        <w:rPr>
          <w:b/>
          <w:lang w:val="hu-HU"/>
        </w:rPr>
        <w:fldChar w:fldCharType="separate"/>
      </w:r>
      <w:r w:rsidR="00CB2526">
        <w:rPr>
          <w:b/>
          <w:lang w:val="hu-HU"/>
        </w:rPr>
        <w:t>3. ábra</w:t>
      </w:r>
      <w:r>
        <w:rPr>
          <w:b/>
          <w:lang w:val="hu-HU"/>
        </w:rPr>
        <w:fldChar w:fldCharType="end"/>
      </w:r>
      <w:r>
        <w:rPr>
          <w:b/>
          <w:lang w:val="hu-HU"/>
        </w:rPr>
        <w:t xml:space="preserve"> látható ablakot láthatja, ahol a CSV állomány beolvasásával kapcsolatos paramétereket lehet módosítani. Itt az alapértelmezett értékek most megfelelőek, ezért kattintson az </w:t>
      </w:r>
      <w:r w:rsidRPr="005538BE">
        <w:rPr>
          <w:rFonts w:ascii="Courier New" w:hAnsi="Courier New" w:cs="Courier New"/>
          <w:b/>
          <w:highlight w:val="lightGray"/>
          <w:lang w:val="hu-HU"/>
        </w:rPr>
        <w:t>Edit</w:t>
      </w:r>
      <w:r>
        <w:rPr>
          <w:b/>
          <w:lang w:val="hu-HU"/>
        </w:rPr>
        <w:t xml:space="preserve"> gombra!</w:t>
      </w:r>
    </w:p>
    <w:p w14:paraId="348572E6" w14:textId="77777777" w:rsidR="005538BE" w:rsidRPr="005538BE" w:rsidRDefault="005538BE" w:rsidP="005538BE">
      <w:pPr>
        <w:rPr>
          <w:lang w:val="hu-HU"/>
        </w:rPr>
      </w:pPr>
    </w:p>
    <w:p w14:paraId="48159B6C" w14:textId="77777777" w:rsidR="005538BE" w:rsidRDefault="008D5B5F" w:rsidP="005538BE">
      <w:pPr>
        <w:keepNext/>
        <w:jc w:val="center"/>
      </w:pPr>
      <w:r>
        <w:rPr>
          <w:noProof/>
          <w:lang w:eastAsia="en-US"/>
        </w:rPr>
        <w:drawing>
          <wp:inline distT="114300" distB="114300" distL="114300" distR="114300" wp14:anchorId="4C8E559F" wp14:editId="0B779BB7">
            <wp:extent cx="5731200" cy="3086100"/>
            <wp:effectExtent l="0" t="0" r="0" b="0"/>
            <wp:docPr id="6" name="image17.png" descr="screenshot.1505980623.png"/>
            <wp:cNvGraphicFramePr/>
            <a:graphic xmlns:a="http://schemas.openxmlformats.org/drawingml/2006/main">
              <a:graphicData uri="http://schemas.openxmlformats.org/drawingml/2006/picture">
                <pic:pic xmlns:pic="http://schemas.openxmlformats.org/drawingml/2006/picture">
                  <pic:nvPicPr>
                    <pic:cNvPr id="0" name="image17.png" descr="screenshot.1505980623.png"/>
                    <pic:cNvPicPr preferRelativeResize="0"/>
                  </pic:nvPicPr>
                  <pic:blipFill>
                    <a:blip r:embed="rId11"/>
                    <a:srcRect/>
                    <a:stretch>
                      <a:fillRect/>
                    </a:stretch>
                  </pic:blipFill>
                  <pic:spPr>
                    <a:xfrm>
                      <a:off x="0" y="0"/>
                      <a:ext cx="5731200" cy="3086100"/>
                    </a:xfrm>
                    <a:prstGeom prst="rect">
                      <a:avLst/>
                    </a:prstGeom>
                    <a:ln/>
                  </pic:spPr>
                </pic:pic>
              </a:graphicData>
            </a:graphic>
          </wp:inline>
        </w:drawing>
      </w:r>
    </w:p>
    <w:p w14:paraId="53AE72C5" w14:textId="47F93ACF" w:rsidR="008D5B5F" w:rsidRDefault="005538BE" w:rsidP="005538BE">
      <w:pPr>
        <w:pStyle w:val="Caption"/>
      </w:pPr>
      <w:bookmarkStart w:id="2" w:name="_Ref494111438"/>
      <w:r>
        <w:t>CSV állomány beolvasásával kapcsolatos paraméterek beállítása</w:t>
      </w:r>
      <w:bookmarkEnd w:id="2"/>
    </w:p>
    <w:p w14:paraId="2DA5E040" w14:textId="4F98BAD6" w:rsidR="00FA14FC" w:rsidRDefault="00FA14FC" w:rsidP="00FA14FC">
      <w:pPr>
        <w:pStyle w:val="Heading2"/>
      </w:pPr>
      <w:r>
        <w:lastRenderedPageBreak/>
        <w:t>Adatok áttekintése</w:t>
      </w:r>
    </w:p>
    <w:p w14:paraId="2CDF9F73" w14:textId="37689256" w:rsidR="00FA14FC" w:rsidRDefault="00FA14FC" w:rsidP="008D5B5F">
      <w:pPr>
        <w:rPr>
          <w:lang w:val="hu-HU"/>
        </w:rPr>
      </w:pPr>
      <w:r w:rsidRPr="00FA14FC">
        <w:rPr>
          <w:lang w:val="hu-HU"/>
        </w:rPr>
        <w:t xml:space="preserve">Az adatok transzformálásának megkezdése előtt érdemes lehet azok értelmezése. </w:t>
      </w:r>
      <w:r>
        <w:rPr>
          <w:lang w:val="hu-HU"/>
        </w:rPr>
        <w:t>Fontos, hogy az adatelemzőnek legyen valami fogalma, tudása arról, hogy mit jelentenek azok az adatok, amelyekkel dolgozni akar.</w:t>
      </w:r>
    </w:p>
    <w:p w14:paraId="6753CE32" w14:textId="77777777" w:rsidR="00FA14FC" w:rsidRDefault="00FA14FC" w:rsidP="008D5B5F">
      <w:pPr>
        <w:rPr>
          <w:lang w:val="hu-HU"/>
        </w:rPr>
      </w:pPr>
    </w:p>
    <w:p w14:paraId="2D65B45B" w14:textId="7D31C3C5" w:rsidR="00FA14FC" w:rsidRDefault="00FA14FC" w:rsidP="00FA14FC">
      <w:pPr>
        <w:pStyle w:val="feladat"/>
        <w:tabs>
          <w:tab w:val="center" w:pos="4890"/>
        </w:tabs>
        <w:ind w:right="-28"/>
        <w:rPr>
          <w:b/>
          <w:lang w:val="hu-HU"/>
        </w:rPr>
      </w:pPr>
      <w:r>
        <w:rPr>
          <w:b/>
          <w:lang w:val="hu-HU"/>
        </w:rPr>
        <w:t xml:space="preserve">Az Edit gombra való kattintás után a </w:t>
      </w:r>
      <w:r>
        <w:rPr>
          <w:b/>
          <w:lang w:val="hu-HU"/>
        </w:rPr>
        <w:fldChar w:fldCharType="begin"/>
      </w:r>
      <w:r>
        <w:rPr>
          <w:b/>
          <w:lang w:val="hu-HU"/>
        </w:rPr>
        <w:instrText xml:space="preserve"> REF _Ref494112243 \r \h </w:instrText>
      </w:r>
      <w:r>
        <w:rPr>
          <w:b/>
          <w:lang w:val="hu-HU"/>
        </w:rPr>
      </w:r>
      <w:r>
        <w:rPr>
          <w:b/>
          <w:lang w:val="hu-HU"/>
        </w:rPr>
        <w:fldChar w:fldCharType="separate"/>
      </w:r>
      <w:r w:rsidR="00CB2526">
        <w:rPr>
          <w:b/>
          <w:lang w:val="hu-HU"/>
        </w:rPr>
        <w:t>4. ábra</w:t>
      </w:r>
      <w:r>
        <w:rPr>
          <w:b/>
          <w:lang w:val="hu-HU"/>
        </w:rPr>
        <w:fldChar w:fldCharType="end"/>
      </w:r>
      <w:r>
        <w:rPr>
          <w:b/>
          <w:lang w:val="hu-HU"/>
        </w:rPr>
        <w:t xml:space="preserve">látható </w:t>
      </w:r>
      <w:r w:rsidRPr="00FA14FC">
        <w:rPr>
          <w:b/>
          <w:i/>
          <w:lang w:val="hu-HU"/>
        </w:rPr>
        <w:t>Query Editor</w:t>
      </w:r>
      <w:r>
        <w:rPr>
          <w:b/>
          <w:lang w:val="hu-HU"/>
        </w:rPr>
        <w:t xml:space="preserve"> felület jelenik meg, ahol a következő lépésekben majd megfelelő formátumúra hozhatjuk adatainkat.</w:t>
      </w:r>
    </w:p>
    <w:p w14:paraId="2684F9CF" w14:textId="5129EEE1" w:rsidR="00052407" w:rsidRDefault="00FA14FC" w:rsidP="00FA14FC">
      <w:pPr>
        <w:pStyle w:val="feladat"/>
        <w:tabs>
          <w:tab w:val="center" w:pos="4890"/>
        </w:tabs>
        <w:ind w:right="-28"/>
        <w:rPr>
          <w:b/>
          <w:lang w:val="hu-HU"/>
        </w:rPr>
      </w:pPr>
      <w:r>
        <w:rPr>
          <w:b/>
          <w:lang w:val="hu-HU"/>
        </w:rPr>
        <w:t xml:space="preserve">Kattintson az Enter Data gombra, </w:t>
      </w:r>
      <w:r w:rsidRPr="00052407">
        <w:rPr>
          <w:b/>
          <w:lang w:val="hu-HU"/>
        </w:rPr>
        <w:t>majd hozz</w:t>
      </w:r>
      <w:r w:rsidR="00052407">
        <w:rPr>
          <w:b/>
          <w:lang w:val="hu-HU"/>
        </w:rPr>
        <w:t>a</w:t>
      </w:r>
      <w:r w:rsidRPr="00052407">
        <w:rPr>
          <w:b/>
          <w:lang w:val="hu-HU"/>
        </w:rPr>
        <w:t xml:space="preserve"> létre a</w:t>
      </w:r>
      <w:r w:rsidR="00052407">
        <w:rPr>
          <w:b/>
          <w:lang w:val="hu-HU"/>
        </w:rPr>
        <w:t>z</w:t>
      </w:r>
      <w:r w:rsidRPr="00052407">
        <w:rPr>
          <w:b/>
          <w:lang w:val="hu-HU"/>
        </w:rPr>
        <w:t xml:space="preserve"> </w:t>
      </w:r>
      <w:r w:rsidR="00052407">
        <w:rPr>
          <w:b/>
          <w:lang w:val="hu-HU"/>
        </w:rPr>
        <w:fldChar w:fldCharType="begin"/>
      </w:r>
      <w:r w:rsidR="00052407">
        <w:rPr>
          <w:b/>
          <w:lang w:val="hu-HU"/>
        </w:rPr>
        <w:instrText xml:space="preserve"> REF _Ref494112660 \r \h </w:instrText>
      </w:r>
      <w:r w:rsidR="00052407">
        <w:rPr>
          <w:b/>
          <w:lang w:val="hu-HU"/>
        </w:rPr>
      </w:r>
      <w:r w:rsidR="00052407">
        <w:rPr>
          <w:b/>
          <w:lang w:val="hu-HU"/>
        </w:rPr>
        <w:fldChar w:fldCharType="separate"/>
      </w:r>
      <w:r w:rsidR="00CB2526">
        <w:rPr>
          <w:b/>
          <w:lang w:val="hu-HU"/>
        </w:rPr>
        <w:t>5. ábra</w:t>
      </w:r>
      <w:r w:rsidR="00052407">
        <w:rPr>
          <w:b/>
          <w:lang w:val="hu-HU"/>
        </w:rPr>
        <w:fldChar w:fldCharType="end"/>
      </w:r>
      <w:r w:rsidRPr="00052407">
        <w:rPr>
          <w:b/>
          <w:lang w:val="hu-HU"/>
        </w:rPr>
        <w:t xml:space="preserve"> látható táblázatot, kiegészítve az os</w:t>
      </w:r>
      <w:r w:rsidR="00E54E03">
        <w:rPr>
          <w:b/>
          <w:lang w:val="hu-HU"/>
        </w:rPr>
        <w:t>zlopok egy-egy rövid leírásával!</w:t>
      </w:r>
      <w:r w:rsidRPr="00052407">
        <w:rPr>
          <w:b/>
          <w:lang w:val="hu-HU"/>
        </w:rPr>
        <w:t xml:space="preserve"> Ehhez segítségül hívhatj</w:t>
      </w:r>
      <w:r w:rsidR="00052407">
        <w:rPr>
          <w:b/>
          <w:lang w:val="hu-HU"/>
        </w:rPr>
        <w:t>a</w:t>
      </w:r>
      <w:r w:rsidRPr="00052407">
        <w:rPr>
          <w:b/>
          <w:lang w:val="hu-HU"/>
        </w:rPr>
        <w:t xml:space="preserve"> a </w:t>
      </w:r>
      <w:hyperlink r:id="rId12" w:history="1">
        <w:r w:rsidR="00052407" w:rsidRPr="00555FC2">
          <w:rPr>
            <w:rStyle w:val="Hyperlink"/>
            <w:b/>
            <w:lang w:val="hu-HU"/>
          </w:rPr>
          <w:t>http://www.tpc.org/tpcc/default.asp</w:t>
        </w:r>
      </w:hyperlink>
      <w:r w:rsidR="00052407">
        <w:rPr>
          <w:b/>
          <w:lang w:val="hu-HU"/>
        </w:rPr>
        <w:t xml:space="preserve"> </w:t>
      </w:r>
      <w:r w:rsidRPr="00052407">
        <w:rPr>
          <w:b/>
          <w:lang w:val="hu-HU"/>
        </w:rPr>
        <w:t>oldalt.</w:t>
      </w:r>
    </w:p>
    <w:p w14:paraId="12000BE4" w14:textId="665E2CA9" w:rsidR="00E54E03" w:rsidRDefault="00E54E03" w:rsidP="00FA14FC">
      <w:pPr>
        <w:pStyle w:val="feladat"/>
        <w:tabs>
          <w:tab w:val="center" w:pos="4890"/>
        </w:tabs>
        <w:ind w:right="-28"/>
        <w:rPr>
          <w:b/>
          <w:lang w:val="hu-HU"/>
        </w:rPr>
      </w:pPr>
      <w:r>
        <w:rPr>
          <w:b/>
          <w:lang w:val="hu-HU"/>
        </w:rPr>
        <w:t xml:space="preserve">Az elkészült táblázatot nevezze el </w:t>
      </w:r>
      <w:r w:rsidRPr="00E54E03">
        <w:rPr>
          <w:i/>
          <w:lang w:val="hu-HU"/>
        </w:rPr>
        <w:t>col_desc</w:t>
      </w:r>
      <w:r>
        <w:rPr>
          <w:b/>
          <w:lang w:val="hu-HU"/>
        </w:rPr>
        <w:t xml:space="preserve"> néven!</w:t>
      </w:r>
    </w:p>
    <w:p w14:paraId="18178632" w14:textId="77777777" w:rsidR="00FA14FC" w:rsidRDefault="008D5B5F" w:rsidP="00FA14FC">
      <w:pPr>
        <w:keepNext/>
        <w:jc w:val="center"/>
      </w:pPr>
      <w:r>
        <w:rPr>
          <w:noProof/>
          <w:lang w:eastAsia="en-US"/>
        </w:rPr>
        <w:drawing>
          <wp:inline distT="114300" distB="114300" distL="114300" distR="114300" wp14:anchorId="069D84FD" wp14:editId="640398A7">
            <wp:extent cx="5731200" cy="3098800"/>
            <wp:effectExtent l="0" t="0" r="0" b="0"/>
            <wp:docPr id="13" name="image26.png" descr="screenshot.1505980651.png"/>
            <wp:cNvGraphicFramePr/>
            <a:graphic xmlns:a="http://schemas.openxmlformats.org/drawingml/2006/main">
              <a:graphicData uri="http://schemas.openxmlformats.org/drawingml/2006/picture">
                <pic:pic xmlns:pic="http://schemas.openxmlformats.org/drawingml/2006/picture">
                  <pic:nvPicPr>
                    <pic:cNvPr id="0" name="image26.png" descr="screenshot.1505980651.png"/>
                    <pic:cNvPicPr preferRelativeResize="0"/>
                  </pic:nvPicPr>
                  <pic:blipFill>
                    <a:blip r:embed="rId13"/>
                    <a:srcRect/>
                    <a:stretch>
                      <a:fillRect/>
                    </a:stretch>
                  </pic:blipFill>
                  <pic:spPr>
                    <a:xfrm>
                      <a:off x="0" y="0"/>
                      <a:ext cx="5731200" cy="3098800"/>
                    </a:xfrm>
                    <a:prstGeom prst="rect">
                      <a:avLst/>
                    </a:prstGeom>
                    <a:ln/>
                  </pic:spPr>
                </pic:pic>
              </a:graphicData>
            </a:graphic>
          </wp:inline>
        </w:drawing>
      </w:r>
    </w:p>
    <w:p w14:paraId="4F4801BA" w14:textId="224631AE" w:rsidR="008D5B5F" w:rsidRDefault="00FA14FC" w:rsidP="00FA14FC">
      <w:pPr>
        <w:pStyle w:val="Caption"/>
      </w:pPr>
      <w:bookmarkStart w:id="3" w:name="_Ref494112243"/>
      <w:r>
        <w:t>A P</w:t>
      </w:r>
      <w:r w:rsidR="00DD2E45">
        <w:t xml:space="preserve">ower </w:t>
      </w:r>
      <w:r>
        <w:t>BI Query Editor felülete</w:t>
      </w:r>
      <w:bookmarkEnd w:id="3"/>
    </w:p>
    <w:p w14:paraId="7DE76246" w14:textId="77777777" w:rsidR="00052407" w:rsidRDefault="008D5B5F" w:rsidP="00052407">
      <w:pPr>
        <w:keepNext/>
        <w:jc w:val="center"/>
      </w:pPr>
      <w:bookmarkStart w:id="4" w:name="_nujfslg94zzd" w:colFirst="0" w:colLast="0"/>
      <w:bookmarkEnd w:id="4"/>
      <w:r>
        <w:rPr>
          <w:noProof/>
          <w:lang w:eastAsia="en-US"/>
        </w:rPr>
        <w:drawing>
          <wp:inline distT="114300" distB="114300" distL="114300" distR="114300" wp14:anchorId="79042817" wp14:editId="2F82EA00">
            <wp:extent cx="3152775" cy="2409825"/>
            <wp:effectExtent l="0" t="0" r="0" b="0"/>
            <wp:docPr id="12" name="image25.png" descr="screenshot.1505983399.png"/>
            <wp:cNvGraphicFramePr/>
            <a:graphic xmlns:a="http://schemas.openxmlformats.org/drawingml/2006/main">
              <a:graphicData uri="http://schemas.openxmlformats.org/drawingml/2006/picture">
                <pic:pic xmlns:pic="http://schemas.openxmlformats.org/drawingml/2006/picture">
                  <pic:nvPicPr>
                    <pic:cNvPr id="0" name="image25.png" descr="screenshot.1505983399.png"/>
                    <pic:cNvPicPr preferRelativeResize="0"/>
                  </pic:nvPicPr>
                  <pic:blipFill>
                    <a:blip r:embed="rId14"/>
                    <a:srcRect/>
                    <a:stretch>
                      <a:fillRect/>
                    </a:stretch>
                  </pic:blipFill>
                  <pic:spPr>
                    <a:xfrm>
                      <a:off x="0" y="0"/>
                      <a:ext cx="3152775" cy="2409825"/>
                    </a:xfrm>
                    <a:prstGeom prst="rect">
                      <a:avLst/>
                    </a:prstGeom>
                    <a:ln/>
                  </pic:spPr>
                </pic:pic>
              </a:graphicData>
            </a:graphic>
          </wp:inline>
        </w:drawing>
      </w:r>
    </w:p>
    <w:p w14:paraId="00BAAA44" w14:textId="3FDDE516" w:rsidR="008D5B5F" w:rsidRDefault="00052407" w:rsidP="00052407">
      <w:pPr>
        <w:pStyle w:val="Caption"/>
      </w:pPr>
      <w:bookmarkStart w:id="5" w:name="_Ref494112660"/>
      <w:r>
        <w:t>Adatoszlopok</w:t>
      </w:r>
      <w:bookmarkEnd w:id="5"/>
    </w:p>
    <w:p w14:paraId="1422A043" w14:textId="66B66A90" w:rsidR="008D5B5F" w:rsidRDefault="008D5B5F" w:rsidP="00522B2D">
      <w:pPr>
        <w:pStyle w:val="Heading2"/>
      </w:pPr>
      <w:bookmarkStart w:id="6" w:name="_qavsmxvoipna" w:colFirst="0" w:colLast="0"/>
      <w:bookmarkEnd w:id="6"/>
      <w:r>
        <w:lastRenderedPageBreak/>
        <w:t xml:space="preserve">Adatforrás átalakítása </w:t>
      </w:r>
      <w:r w:rsidR="00522B2D">
        <w:t>–</w:t>
      </w:r>
      <w:r>
        <w:t xml:space="preserve"> szűrések</w:t>
      </w:r>
    </w:p>
    <w:p w14:paraId="23F65A9F" w14:textId="0BEEA1EC" w:rsidR="00602741" w:rsidRDefault="006B1AD0" w:rsidP="00522B2D">
      <w:pPr>
        <w:pStyle w:val="MainText"/>
      </w:pPr>
      <w:r>
        <w:t xml:space="preserve">A Power BI </w:t>
      </w:r>
      <w:r w:rsidR="00FC37E1">
        <w:t>segítségével egyszerűbb, néhány kattintással megoldható és bonyolultabb (akár a Power Query</w:t>
      </w:r>
      <w:r w:rsidR="00FC37E1">
        <w:rPr>
          <w:rStyle w:val="FootnoteReference"/>
        </w:rPr>
        <w:footnoteReference w:id="3"/>
      </w:r>
      <w:r w:rsidR="00FC37E1">
        <w:t>-vel végrehajtható)</w:t>
      </w:r>
      <w:r>
        <w:t xml:space="preserve"> </w:t>
      </w:r>
      <w:r w:rsidR="00FC37E1">
        <w:t>átalakításokat lehet elvégezni.</w:t>
      </w:r>
      <w:r w:rsidR="00AE294D">
        <w:t xml:space="preserve"> Az egyszerűbb műveletek közé tartozik az adatszerkezetből bizonyos oszlopok eltávolítása (pl. adatot nem tartalmazó, vagy szükségtelen adatokat tartalmazó oszlopok), sorok eltávolítása (a P</w:t>
      </w:r>
      <w:r w:rsidR="00D4513B">
        <w:t xml:space="preserve">ower </w:t>
      </w:r>
      <w:r w:rsidR="00AE294D">
        <w:t>BI-ben csak az első vagy utolsó n db sort lehet így eltávolítani) vagy szűrése (pl. bizonyos értékek kiszűrése), első sor fejléccé alakítása.</w:t>
      </w:r>
    </w:p>
    <w:p w14:paraId="408872EA" w14:textId="77777777" w:rsidR="00602741" w:rsidRPr="00602741" w:rsidRDefault="00602741" w:rsidP="00602741">
      <w:pPr>
        <w:pStyle w:val="feladat"/>
        <w:tabs>
          <w:tab w:val="center" w:pos="4890"/>
        </w:tabs>
        <w:spacing w:line="276" w:lineRule="auto"/>
        <w:ind w:right="-28"/>
        <w:rPr>
          <w:b/>
          <w:lang w:val="hu-HU"/>
        </w:rPr>
      </w:pPr>
      <w:r w:rsidRPr="00602741">
        <w:rPr>
          <w:b/>
          <w:lang w:val="hu-HU"/>
        </w:rPr>
        <w:t xml:space="preserve">Térjen vissza a </w:t>
      </w:r>
      <w:r w:rsidRPr="00254719">
        <w:rPr>
          <w:rFonts w:ascii="Courier New" w:hAnsi="Courier New" w:cs="Courier New"/>
          <w:b/>
          <w:lang w:val="hu-HU"/>
        </w:rPr>
        <w:t>tpcc_results</w:t>
      </w:r>
      <w:r w:rsidRPr="00602741">
        <w:rPr>
          <w:b/>
          <w:lang w:val="hu-HU"/>
        </w:rPr>
        <w:t xml:space="preserve"> query-hez! Alakítsa át a táblázatot úgy, hogy csak a szükséges adatokat és fejlécet tartalmazzon! Ehhez használja a </w:t>
      </w:r>
      <w:r w:rsidRPr="00602741">
        <w:rPr>
          <w:rFonts w:ascii="Courier New" w:hAnsi="Courier New" w:cs="Courier New"/>
          <w:b/>
          <w:highlight w:val="lightGray"/>
          <w:lang w:val="hu-HU"/>
        </w:rPr>
        <w:t>Keep/Remove rows</w:t>
      </w:r>
      <w:r w:rsidRPr="00602741">
        <w:rPr>
          <w:b/>
          <w:lang w:val="hu-HU"/>
        </w:rPr>
        <w:t xml:space="preserve">, </w:t>
      </w:r>
      <w:r w:rsidRPr="00602741">
        <w:rPr>
          <w:rFonts w:ascii="Courier New" w:hAnsi="Courier New" w:cs="Courier New"/>
          <w:b/>
          <w:highlight w:val="lightGray"/>
          <w:lang w:val="hu-HU"/>
        </w:rPr>
        <w:t>Use First Row as Headers</w:t>
      </w:r>
      <w:r w:rsidRPr="00602741">
        <w:rPr>
          <w:b/>
          <w:lang w:val="hu-HU"/>
        </w:rPr>
        <w:t>, és a szűrés funkciókat! Távolítsa el az adatokat nem tartalmazó oszlopokat is (</w:t>
      </w:r>
      <w:r w:rsidRPr="00602741">
        <w:rPr>
          <w:rFonts w:ascii="Courier New" w:hAnsi="Courier New" w:cs="Courier New"/>
          <w:b/>
          <w:highlight w:val="lightGray"/>
          <w:lang w:val="hu-HU"/>
        </w:rPr>
        <w:t>Remove Columns</w:t>
      </w:r>
      <w:r w:rsidRPr="00602741">
        <w:rPr>
          <w:b/>
          <w:lang w:val="hu-HU"/>
        </w:rPr>
        <w:t>)!</w:t>
      </w:r>
    </w:p>
    <w:p w14:paraId="1B943E4E" w14:textId="6A0DCC30" w:rsidR="00602741" w:rsidRDefault="00602741" w:rsidP="00602741">
      <w:pPr>
        <w:pStyle w:val="feladat"/>
        <w:tabs>
          <w:tab w:val="center" w:pos="4890"/>
        </w:tabs>
        <w:spacing w:line="276" w:lineRule="auto"/>
        <w:ind w:right="-28"/>
        <w:rPr>
          <w:b/>
          <w:lang w:val="hu-HU"/>
        </w:rPr>
      </w:pPr>
      <w:r w:rsidRPr="00602741">
        <w:rPr>
          <w:b/>
          <w:lang w:val="hu-HU"/>
        </w:rPr>
        <w:t>Az elkészült query-t duplikálja</w:t>
      </w:r>
      <w:r w:rsidR="004E011D">
        <w:rPr>
          <w:b/>
          <w:lang w:val="hu-HU"/>
        </w:rPr>
        <w:t xml:space="preserve"> (jobb klikk a </w:t>
      </w:r>
      <w:r w:rsidR="004E011D" w:rsidRPr="00254719">
        <w:rPr>
          <w:rFonts w:ascii="Courier New" w:hAnsi="Courier New" w:cs="Courier New"/>
          <w:b/>
          <w:lang w:val="hu-HU"/>
        </w:rPr>
        <w:t>tpcc_results</w:t>
      </w:r>
      <w:r w:rsidR="004E011D">
        <w:rPr>
          <w:rFonts w:ascii="Courier New" w:hAnsi="Courier New" w:cs="Courier New"/>
          <w:b/>
          <w:lang w:val="hu-HU"/>
        </w:rPr>
        <w:t xml:space="preserve"> </w:t>
      </w:r>
      <w:r w:rsidR="004E011D" w:rsidRPr="00602741">
        <w:rPr>
          <w:b/>
          <w:lang w:val="hu-HU"/>
        </w:rPr>
        <w:t>query-</w:t>
      </w:r>
      <w:r w:rsidR="004E011D">
        <w:rPr>
          <w:b/>
          <w:lang w:val="hu-HU"/>
        </w:rPr>
        <w:t>n majd Duplicate)</w:t>
      </w:r>
      <w:r w:rsidRPr="00602741">
        <w:rPr>
          <w:b/>
          <w:lang w:val="hu-HU"/>
        </w:rPr>
        <w:t xml:space="preserve"> </w:t>
      </w:r>
      <w:r w:rsidRPr="00602741">
        <w:rPr>
          <w:rFonts w:ascii="Courier New" w:hAnsi="Courier New" w:cs="Courier New"/>
          <w:b/>
          <w:lang w:val="hu-HU"/>
        </w:rPr>
        <w:t>tpcc_results_2_feladat</w:t>
      </w:r>
      <w:r w:rsidRPr="00602741">
        <w:rPr>
          <w:b/>
          <w:lang w:val="hu-HU"/>
        </w:rPr>
        <w:t xml:space="preserve"> néven, hogy a mérésvezető később ellenőrizhesse az eredményt.</w:t>
      </w:r>
      <w:r w:rsidR="00D91308">
        <w:rPr>
          <w:b/>
          <w:lang w:val="hu-HU"/>
        </w:rPr>
        <w:t xml:space="preserve"> Térjen vissza a </w:t>
      </w:r>
      <w:r w:rsidR="00D91308" w:rsidRPr="00254719">
        <w:rPr>
          <w:rFonts w:ascii="Courier New" w:hAnsi="Courier New" w:cs="Courier New"/>
          <w:b/>
          <w:lang w:val="hu-HU"/>
        </w:rPr>
        <w:t>tpcc_results</w:t>
      </w:r>
      <w:r w:rsidR="00D91308">
        <w:rPr>
          <w:rFonts w:ascii="Courier New" w:hAnsi="Courier New" w:cs="Courier New"/>
          <w:b/>
          <w:lang w:val="hu-HU"/>
        </w:rPr>
        <w:t xml:space="preserve"> </w:t>
      </w:r>
      <w:r w:rsidR="00D91308" w:rsidRPr="00602741">
        <w:rPr>
          <w:b/>
          <w:lang w:val="hu-HU"/>
        </w:rPr>
        <w:t>query-</w:t>
      </w:r>
      <w:r w:rsidR="00D91308">
        <w:rPr>
          <w:b/>
          <w:lang w:val="hu-HU"/>
        </w:rPr>
        <w:t>re (kattintson a query-re)!</w:t>
      </w:r>
    </w:p>
    <w:p w14:paraId="71FA358C" w14:textId="07CBFBE7" w:rsidR="00254719" w:rsidRPr="00254719" w:rsidRDefault="00602741" w:rsidP="00254719">
      <w:pPr>
        <w:pStyle w:val="feladat"/>
        <w:tabs>
          <w:tab w:val="center" w:pos="4890"/>
        </w:tabs>
        <w:ind w:right="-28"/>
        <w:jc w:val="center"/>
        <w:rPr>
          <w:b/>
          <w:lang w:val="hu-HU"/>
        </w:rPr>
      </w:pPr>
      <w:r w:rsidRPr="006B1AD0">
        <w:rPr>
          <w:b/>
          <w:color w:val="FF0000"/>
          <w:lang w:val="hu-HU"/>
        </w:rPr>
        <w:t>Figyelje</w:t>
      </w:r>
      <w:r w:rsidR="00DD2E45">
        <w:rPr>
          <w:b/>
          <w:color w:val="FF0000"/>
          <w:lang w:val="hu-HU"/>
        </w:rPr>
        <w:t>n</w:t>
      </w:r>
      <w:r w:rsidRPr="006B1AD0">
        <w:rPr>
          <w:b/>
          <w:color w:val="FF0000"/>
          <w:lang w:val="hu-HU"/>
        </w:rPr>
        <w:t xml:space="preserve"> oda, hogy a továbbiakban az eredeti</w:t>
      </w:r>
      <w:r w:rsidR="004E011D">
        <w:rPr>
          <w:b/>
          <w:color w:val="FF0000"/>
          <w:lang w:val="hu-HU"/>
        </w:rPr>
        <w:t xml:space="preserve"> </w:t>
      </w:r>
      <w:r w:rsidR="004E011D" w:rsidRPr="00254719">
        <w:rPr>
          <w:rFonts w:ascii="Courier New" w:hAnsi="Courier New" w:cs="Courier New"/>
          <w:b/>
          <w:lang w:val="hu-HU"/>
        </w:rPr>
        <w:t>tpcc_results</w:t>
      </w:r>
      <w:r w:rsidR="004E011D">
        <w:rPr>
          <w:b/>
          <w:color w:val="FF0000"/>
          <w:lang w:val="hu-HU"/>
        </w:rPr>
        <w:t xml:space="preserve"> </w:t>
      </w:r>
      <w:r w:rsidRPr="006B1AD0">
        <w:rPr>
          <w:b/>
          <w:color w:val="FF0000"/>
          <w:lang w:val="hu-HU"/>
        </w:rPr>
        <w:t xml:space="preserve"> query-n dolgozzon tovább!</w:t>
      </w:r>
      <w:bookmarkStart w:id="7" w:name="_e5rio69nub6n" w:colFirst="0" w:colLast="0"/>
      <w:bookmarkEnd w:id="7"/>
    </w:p>
    <w:p w14:paraId="69C4E6A0" w14:textId="0FE1E51C" w:rsidR="008D5B5F" w:rsidRDefault="008D5B5F" w:rsidP="006B1AD0">
      <w:pPr>
        <w:pStyle w:val="Heading2"/>
      </w:pPr>
      <w:r>
        <w:t xml:space="preserve">Adatforrás átalakítása </w:t>
      </w:r>
      <w:r w:rsidR="006B1AD0">
        <w:t>–</w:t>
      </w:r>
      <w:r>
        <w:t xml:space="preserve"> ada</w:t>
      </w:r>
      <w:r w:rsidR="008D1751">
        <w:t>t</w:t>
      </w:r>
      <w:r>
        <w:t>típusok</w:t>
      </w:r>
    </w:p>
    <w:p w14:paraId="016C14B0" w14:textId="7D609E47" w:rsidR="006B1AD0" w:rsidRDefault="007252B5" w:rsidP="006B1AD0">
      <w:pPr>
        <w:pStyle w:val="MainText"/>
      </w:pPr>
      <w:r>
        <w:t>Az adatelemzések során fontos pontosan ismerni az egyes adatok típusát, hiszen eltérő ábrák eltérő adattípusokat igényelhetnek. A P</w:t>
      </w:r>
      <w:r w:rsidR="00DD2E45">
        <w:t xml:space="preserve">ower </w:t>
      </w:r>
      <w:r>
        <w:t>BI az adatforrások beolvasása után megpróbálja automatikusan meghatározni az egyes adatoszlopokban található adatok típusát, ám ezek nem feltétlenül helyesek. Gyakori hiba</w:t>
      </w:r>
      <w:r w:rsidR="008D638F">
        <w:t>, hogy a tizedes jegyet elválasztó karakterek (tizedesvessző és pont) keverednek, amely okból kifolyólag a számokat szöveges mezőként próbálja meg az eszköz értelmezni. Ezeket a problémákat a felhasználónak kell megoldania</w:t>
      </w:r>
      <w:r w:rsidR="00DD2E45">
        <w:t xml:space="preserve"> a Query Editor felületen</w:t>
      </w:r>
      <w:r w:rsidR="008D638F">
        <w:t>.</w:t>
      </w:r>
    </w:p>
    <w:p w14:paraId="562F525E" w14:textId="4FE128FF" w:rsidR="00602741" w:rsidRDefault="00602741" w:rsidP="00602741">
      <w:pPr>
        <w:pStyle w:val="feladat"/>
        <w:tabs>
          <w:tab w:val="center" w:pos="4890"/>
        </w:tabs>
        <w:spacing w:line="276" w:lineRule="auto"/>
        <w:ind w:right="-28"/>
        <w:rPr>
          <w:b/>
          <w:lang w:val="hu-HU"/>
        </w:rPr>
      </w:pPr>
      <w:r w:rsidRPr="00602741">
        <w:rPr>
          <w:b/>
          <w:lang w:val="hu-HU"/>
        </w:rPr>
        <w:t>Módosítsa az egyes oszlopok adattípusait a tartalmuknak megfelelően! Figyeljen oda, hogy a területi beállítások miatt eltérő lehet a tizedes jegyek elválasztó karaktere! Szükség esetén cserélje ki azokat úgy, hogy a Power BI szám típusra állítás esetén ne dobjon hibát (</w:t>
      </w:r>
      <w:r w:rsidRPr="00602741">
        <w:rPr>
          <w:rFonts w:ascii="Courier New" w:hAnsi="Courier New" w:cs="Courier New"/>
          <w:b/>
          <w:highlight w:val="lightGray"/>
          <w:lang w:val="hu-HU"/>
        </w:rPr>
        <w:t>Replace Values</w:t>
      </w:r>
      <w:r w:rsidRPr="00602741">
        <w:rPr>
          <w:b/>
          <w:lang w:val="hu-HU"/>
        </w:rPr>
        <w:t xml:space="preserve">)! </w:t>
      </w:r>
      <w:r w:rsidR="008D638F">
        <w:rPr>
          <w:b/>
          <w:lang w:val="hu-HU"/>
        </w:rPr>
        <w:t xml:space="preserve">Figyeljen oda, hogy a dátum/idő típusok esetében csak az érdemi tartalmat visszaadó típust válassza ki (pl. nem feltétlenül szükséges a pontos idő ismerete, elégséges lehet az év, hónap és nap)! </w:t>
      </w:r>
      <w:r w:rsidR="00D4513B">
        <w:rPr>
          <w:b/>
          <w:lang w:val="hu-HU"/>
        </w:rPr>
        <w:t xml:space="preserve">A „Result ID” oszlop szöveges típusú legyen! </w:t>
      </w:r>
      <w:r w:rsidRPr="00602741">
        <w:rPr>
          <w:b/>
          <w:lang w:val="hu-HU"/>
        </w:rPr>
        <w:t>Duplikálja az elkészült táblázato</w:t>
      </w:r>
      <w:r>
        <w:rPr>
          <w:b/>
          <w:lang w:val="hu-HU"/>
        </w:rPr>
        <w:t xml:space="preserve">t </w:t>
      </w:r>
      <w:r w:rsidRPr="00602741">
        <w:rPr>
          <w:rFonts w:ascii="Courier New" w:hAnsi="Courier New" w:cs="Courier New"/>
          <w:b/>
          <w:lang w:val="hu-HU"/>
        </w:rPr>
        <w:t>tpcc_results_3_feladat</w:t>
      </w:r>
      <w:r>
        <w:rPr>
          <w:b/>
          <w:lang w:val="hu-HU"/>
        </w:rPr>
        <w:t xml:space="preserve"> néven!</w:t>
      </w:r>
    </w:p>
    <w:p w14:paraId="03B3DFC8" w14:textId="59D3CD2E" w:rsidR="004E011D" w:rsidRDefault="00602741" w:rsidP="004E011D">
      <w:pPr>
        <w:pStyle w:val="feladat"/>
        <w:tabs>
          <w:tab w:val="center" w:pos="4890"/>
        </w:tabs>
        <w:ind w:right="-28"/>
        <w:jc w:val="center"/>
        <w:rPr>
          <w:b/>
          <w:color w:val="FF0000"/>
          <w:lang w:val="hu-HU"/>
        </w:rPr>
      </w:pPr>
      <w:r w:rsidRPr="006B1AD0">
        <w:rPr>
          <w:b/>
          <w:color w:val="FF0000"/>
          <w:lang w:val="hu-HU"/>
        </w:rPr>
        <w:t>Figyelje oda, hogy a továbbiakban az eredeti</w:t>
      </w:r>
      <w:r w:rsidR="004E011D">
        <w:rPr>
          <w:b/>
          <w:color w:val="FF0000"/>
          <w:lang w:val="hu-HU"/>
        </w:rPr>
        <w:t xml:space="preserve"> </w:t>
      </w:r>
      <w:r w:rsidR="004E011D" w:rsidRPr="00254719">
        <w:rPr>
          <w:rFonts w:ascii="Courier New" w:hAnsi="Courier New" w:cs="Courier New"/>
          <w:b/>
          <w:lang w:val="hu-HU"/>
        </w:rPr>
        <w:t>tpcc_results</w:t>
      </w:r>
      <w:r w:rsidRPr="006B1AD0">
        <w:rPr>
          <w:b/>
          <w:color w:val="FF0000"/>
          <w:lang w:val="hu-HU"/>
        </w:rPr>
        <w:t xml:space="preserve"> query-n dolgozzon tovább!</w:t>
      </w:r>
      <w:r w:rsidR="004E011D">
        <w:rPr>
          <w:b/>
          <w:color w:val="FF0000"/>
          <w:lang w:val="hu-HU"/>
        </w:rPr>
        <w:br/>
      </w:r>
    </w:p>
    <w:p w14:paraId="7A4D268F" w14:textId="4105D981" w:rsidR="006B1AD0" w:rsidRPr="00136774" w:rsidRDefault="00602741" w:rsidP="00136774">
      <w:pPr>
        <w:pStyle w:val="feladat"/>
        <w:tabs>
          <w:tab w:val="center" w:pos="4890"/>
        </w:tabs>
        <w:ind w:right="-28"/>
        <w:jc w:val="left"/>
        <w:rPr>
          <w:b/>
          <w:lang w:val="hu-HU"/>
        </w:rPr>
      </w:pPr>
      <w:r w:rsidRPr="00602741">
        <w:rPr>
          <w:b/>
          <w:lang w:val="hu-HU"/>
        </w:rPr>
        <w:t xml:space="preserve">A </w:t>
      </w:r>
      <w:r w:rsidRPr="00602741">
        <w:rPr>
          <w:rFonts w:ascii="Courier New" w:hAnsi="Courier New" w:cs="Courier New"/>
          <w:b/>
          <w:highlight w:val="lightGray"/>
          <w:lang w:val="hu-HU"/>
        </w:rPr>
        <w:t>Close &amp; Apply</w:t>
      </w:r>
      <w:r w:rsidRPr="00602741">
        <w:rPr>
          <w:b/>
          <w:lang w:val="hu-HU"/>
        </w:rPr>
        <w:t xml:space="preserve"> gombra kattintva alkalmazza a változtatásokat!</w:t>
      </w:r>
      <w:r w:rsidR="00D91308">
        <w:rPr>
          <w:b/>
          <w:lang w:val="hu-HU"/>
        </w:rPr>
        <w:t xml:space="preserve"> </w:t>
      </w:r>
    </w:p>
    <w:p w14:paraId="7CCD2542" w14:textId="466A74E3" w:rsidR="006B1AD0" w:rsidRDefault="00D4513B" w:rsidP="00D4513B">
      <w:pPr>
        <w:pStyle w:val="Heading1"/>
      </w:pPr>
      <w:r>
        <w:t>Elemzések</w:t>
      </w:r>
    </w:p>
    <w:p w14:paraId="5CC681B2" w14:textId="61136CA5" w:rsidR="00D4513B" w:rsidRDefault="00D4513B" w:rsidP="006B1AD0">
      <w:pPr>
        <w:pStyle w:val="MainText"/>
      </w:pPr>
      <w:r>
        <w:t>Az adattok transzformációja után kezdődhetnek azok elemzései. A mérés során a vizuális adatelemzést fogjuk alkalmazni, amely során az adatokat különböző módszerekkel ábrázoljuk és az elkészült diagram segítségével vonunk le azokból következtetés</w:t>
      </w:r>
      <w:r w:rsidR="00136774">
        <w:t>e</w:t>
      </w:r>
      <w:r>
        <w:t>ket.</w:t>
      </w:r>
    </w:p>
    <w:p w14:paraId="634714AE" w14:textId="582D8116" w:rsidR="006928B5" w:rsidRDefault="006928B5" w:rsidP="006B1AD0">
      <w:pPr>
        <w:pStyle w:val="MainText"/>
      </w:pPr>
      <w:r>
        <w:t xml:space="preserve">A Power BI működésében két fő módot különböztetünk meg. Az első a már fentebb használt Query szerkesztő mód, amelyben az adatok transzformálást, átalakítását tudjuk elvégezni, a másik pedig a következőekben bemutatásra kerülő jelentés szerkesztő mód, ahol különböző ábrákat, szövegdobozokat, képeket tudunk elhelyezni. A két mód között </w:t>
      </w:r>
      <w:r w:rsidR="004E011D">
        <w:t xml:space="preserve">pl. </w:t>
      </w:r>
      <w:r>
        <w:t xml:space="preserve">az </w:t>
      </w:r>
      <w:r w:rsidRPr="006928B5">
        <w:rPr>
          <w:rFonts w:ascii="Courier New" w:hAnsi="Courier New" w:cs="Courier New"/>
          <w:b/>
          <w:highlight w:val="lightGray"/>
        </w:rPr>
        <w:t>Edit Queries</w:t>
      </w:r>
      <w:r>
        <w:t xml:space="preserve"> (jelentés </w:t>
      </w:r>
      <w:r w:rsidR="004E011D" w:rsidRPr="004E011D">
        <w:t>→</w:t>
      </w:r>
      <w:r>
        <w:t xml:space="preserve"> query szerkesztés) és a </w:t>
      </w:r>
      <w:r w:rsidRPr="006928B5">
        <w:rPr>
          <w:rFonts w:ascii="Courier New" w:hAnsi="Courier New" w:cs="Courier New"/>
          <w:b/>
          <w:highlight w:val="lightGray"/>
        </w:rPr>
        <w:t>Close &amp; Apply</w:t>
      </w:r>
      <w:r>
        <w:t xml:space="preserve"> (query </w:t>
      </w:r>
      <w:r w:rsidR="004E011D" w:rsidRPr="004E011D">
        <w:t>→</w:t>
      </w:r>
      <w:r>
        <w:t xml:space="preserve"> jelentés) gombok között tudunk váltani.</w:t>
      </w:r>
    </w:p>
    <w:p w14:paraId="1B210CCC" w14:textId="386DE558" w:rsidR="006928B5" w:rsidRPr="006B1AD0" w:rsidRDefault="006928B5" w:rsidP="006B1AD0">
      <w:pPr>
        <w:pStyle w:val="MainText"/>
      </w:pPr>
    </w:p>
    <w:p w14:paraId="2F678D86" w14:textId="381E5ECD" w:rsidR="008D5B5F" w:rsidRDefault="008D5B5F" w:rsidP="00602741">
      <w:pPr>
        <w:pStyle w:val="Heading2"/>
      </w:pPr>
      <w:bookmarkStart w:id="8" w:name="_veveqhcv1h8k" w:colFirst="0" w:colLast="0"/>
      <w:bookmarkEnd w:id="8"/>
      <w:r>
        <w:lastRenderedPageBreak/>
        <w:t>Adatkészlet áttekintő vizsgálata - Stacked bar</w:t>
      </w:r>
      <w:r w:rsidR="00861D2C">
        <w:t xml:space="preserve">/column </w:t>
      </w:r>
      <w:r>
        <w:t>chart, treemap</w:t>
      </w:r>
    </w:p>
    <w:p w14:paraId="6F6A240E" w14:textId="265ABD40" w:rsidR="008D1751" w:rsidRDefault="008D638F" w:rsidP="008D1751">
      <w:pPr>
        <w:pStyle w:val="MainText"/>
      </w:pPr>
      <w:r>
        <w:t xml:space="preserve">A Power BI segítségével </w:t>
      </w:r>
      <w:r w:rsidR="00EA4B06">
        <w:t>jelentések</w:t>
      </w:r>
      <w:r>
        <w:t xml:space="preserve"> készíthetők, amely </w:t>
      </w:r>
      <w:r w:rsidR="00EA4B06">
        <w:t xml:space="preserve">jelentésekre </w:t>
      </w:r>
      <w:r w:rsidR="00857819">
        <w:t xml:space="preserve">diagramok, képek, szövegek kerülhetnek. Az egyes diagramtípusokat a </w:t>
      </w:r>
      <w:r w:rsidR="00857819" w:rsidRPr="00857819">
        <w:rPr>
          <w:i/>
        </w:rPr>
        <w:t>Visualizations</w:t>
      </w:r>
      <w:r w:rsidR="00857819">
        <w:t xml:space="preserve"> panelen találhatjuk (lásd </w:t>
      </w:r>
      <w:r w:rsidR="00857819">
        <w:fldChar w:fldCharType="begin"/>
      </w:r>
      <w:r w:rsidR="00857819">
        <w:instrText xml:space="preserve"> REF _Ref494186862 \r \h </w:instrText>
      </w:r>
      <w:r w:rsidR="00857819">
        <w:fldChar w:fldCharType="separate"/>
      </w:r>
      <w:r w:rsidR="00CB2526">
        <w:t>6. ábra</w:t>
      </w:r>
      <w:r w:rsidR="00857819">
        <w:fldChar w:fldCharType="end"/>
      </w:r>
      <w:r w:rsidR="00857819">
        <w:t>). A beépített diagramok használata mellett lehetőség van ún. custom visualok importálására is, amelyek a mérés során kipróbálásra fognak kerülni.</w:t>
      </w:r>
    </w:p>
    <w:p w14:paraId="47E290FB" w14:textId="77777777" w:rsidR="00857819" w:rsidRDefault="00857819" w:rsidP="00857819">
      <w:pPr>
        <w:pStyle w:val="MainText"/>
        <w:keepNext/>
        <w:jc w:val="center"/>
      </w:pPr>
      <w:r>
        <w:rPr>
          <w:noProof/>
          <w:lang w:val="en-US" w:eastAsia="en-US"/>
        </w:rPr>
        <w:drawing>
          <wp:inline distT="0" distB="0" distL="0" distR="0" wp14:anchorId="3CDBC1C3" wp14:editId="31A0287F">
            <wp:extent cx="1733333" cy="1866667"/>
            <wp:effectExtent l="0" t="0" r="635" b="635"/>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1506416057.png"/>
                    <pic:cNvPicPr/>
                  </pic:nvPicPr>
                  <pic:blipFill>
                    <a:blip r:embed="rId15">
                      <a:extLst>
                        <a:ext uri="{28A0092B-C50C-407E-A947-70E740481C1C}">
                          <a14:useLocalDpi xmlns:a14="http://schemas.microsoft.com/office/drawing/2010/main" val="0"/>
                        </a:ext>
                      </a:extLst>
                    </a:blip>
                    <a:stretch>
                      <a:fillRect/>
                    </a:stretch>
                  </pic:blipFill>
                  <pic:spPr>
                    <a:xfrm>
                      <a:off x="0" y="0"/>
                      <a:ext cx="1733333" cy="1866667"/>
                    </a:xfrm>
                    <a:prstGeom prst="rect">
                      <a:avLst/>
                    </a:prstGeom>
                  </pic:spPr>
                </pic:pic>
              </a:graphicData>
            </a:graphic>
          </wp:inline>
        </w:drawing>
      </w:r>
    </w:p>
    <w:p w14:paraId="3166B5A1" w14:textId="1F7B6B3A" w:rsidR="00857819" w:rsidRDefault="00857819" w:rsidP="00857819">
      <w:pPr>
        <w:pStyle w:val="Caption"/>
      </w:pPr>
      <w:bookmarkStart w:id="9" w:name="_Ref494186862"/>
      <w:r>
        <w:t>A Visualizations panel</w:t>
      </w:r>
      <w:bookmarkEnd w:id="9"/>
    </w:p>
    <w:p w14:paraId="43DDA50C" w14:textId="3DBB8FAE" w:rsidR="009369D2" w:rsidRDefault="00857819" w:rsidP="009369D2">
      <w:pPr>
        <w:pStyle w:val="MainText"/>
      </w:pPr>
      <w:r>
        <w:t xml:space="preserve">A </w:t>
      </w:r>
      <w:r w:rsidR="00EA4B06">
        <w:t>következő</w:t>
      </w:r>
      <w:r>
        <w:t>k az oszlopdiagramok (Stacked bar</w:t>
      </w:r>
      <w:r w:rsidR="00861D2C">
        <w:t xml:space="preserve"> </w:t>
      </w:r>
      <w:r>
        <w:t xml:space="preserve">chart, Stacked column chart és százalékos változatainak) használatát mutatja be. Az oszlopdiagramok segítségével diszkrét </w:t>
      </w:r>
      <w:r w:rsidR="00A64C45">
        <w:t>vál</w:t>
      </w:r>
      <w:r w:rsidR="009369D2">
        <w:t>tozó egyes értékeinek gyakoriságát tudjuk megjeleníteni, ahol egy oszlop magassága az adott érték abszolút gyakoriságát jelenti. A P</w:t>
      </w:r>
      <w:r w:rsidR="00861D2C">
        <w:t xml:space="preserve">ower </w:t>
      </w:r>
      <w:r w:rsidR="009369D2">
        <w:t>BI Stacked bar</w:t>
      </w:r>
      <w:r w:rsidR="00861D2C">
        <w:t xml:space="preserve"> </w:t>
      </w:r>
      <w:r w:rsidR="009369D2">
        <w:t xml:space="preserve">chartja ettől annyiban tér el, hogy </w:t>
      </w:r>
      <w:r w:rsidR="00BF02E1">
        <w:t>a változó számossága mellett egy plusz kategorizálását is meg tudja jeleníteni</w:t>
      </w:r>
      <w:r w:rsidR="009369D2">
        <w:t xml:space="preserve"> egy oszlopon (pl. </w:t>
      </w:r>
      <w:r w:rsidR="00BF02E1">
        <w:t>diszkrét változó az év, az oszlop magassága az adott évből származó benchmark eredmények száma, kategóriák az egyes cégek).</w:t>
      </w:r>
    </w:p>
    <w:p w14:paraId="60AC78AE" w14:textId="05AA79D4" w:rsidR="00857819" w:rsidRDefault="00BF02E1" w:rsidP="008D1751">
      <w:pPr>
        <w:pStyle w:val="MainText"/>
      </w:pPr>
      <w:r>
        <w:t>A Treemap hasonló elemzések megjelenítésére alkalmas, de itt az egyes téglalap területek méreteiből lehet következtetni az értékek gyakoriságára.</w:t>
      </w:r>
    </w:p>
    <w:p w14:paraId="63499D88" w14:textId="08E1C3F7" w:rsidR="008D1751" w:rsidRDefault="008D1751" w:rsidP="008D1751">
      <w:pPr>
        <w:pStyle w:val="feladat"/>
        <w:tabs>
          <w:tab w:val="center" w:pos="4890"/>
        </w:tabs>
        <w:spacing w:line="276" w:lineRule="auto"/>
        <w:ind w:right="-28"/>
        <w:rPr>
          <w:b/>
          <w:lang w:val="hu-HU"/>
        </w:rPr>
      </w:pPr>
      <w:r w:rsidRPr="008D1751">
        <w:rPr>
          <w:b/>
          <w:i/>
          <w:lang w:val="hu-HU"/>
        </w:rPr>
        <w:t>Stacked bar</w:t>
      </w:r>
      <w:r w:rsidR="00861D2C">
        <w:rPr>
          <w:b/>
          <w:i/>
          <w:lang w:val="hu-HU"/>
        </w:rPr>
        <w:t xml:space="preserve">/column </w:t>
      </w:r>
      <w:r w:rsidRPr="008D1751">
        <w:rPr>
          <w:b/>
          <w:i/>
          <w:lang w:val="hu-HU"/>
        </w:rPr>
        <w:t>chart</w:t>
      </w:r>
      <w:r w:rsidRPr="008D1751">
        <w:rPr>
          <w:b/>
          <w:lang w:val="hu-HU"/>
        </w:rPr>
        <w:t xml:space="preserve"> segítségével készítsen ábrát, amelyből megállapítható, hogy mely beszállítók/cégek szerepelnek a legtöbb benchmark eredménnyel az adatkészletben</w:t>
      </w:r>
      <w:r>
        <w:rPr>
          <w:b/>
          <w:lang w:val="hu-HU"/>
        </w:rPr>
        <w:t>!</w:t>
      </w:r>
      <w:r w:rsidRPr="008D1751">
        <w:rPr>
          <w:b/>
          <w:lang w:val="hu-HU"/>
        </w:rPr>
        <w:t xml:space="preserve"> Ugyanezt mutassa meg treemap-pel is</w:t>
      </w:r>
      <w:r>
        <w:rPr>
          <w:b/>
          <w:lang w:val="hu-HU"/>
        </w:rPr>
        <w:t>!</w:t>
      </w:r>
      <w:r w:rsidRPr="008D1751">
        <w:rPr>
          <w:b/>
          <w:lang w:val="hu-HU"/>
        </w:rPr>
        <w:t xml:space="preserve"> Az oldal neve legyen “</w:t>
      </w:r>
      <w:r w:rsidRPr="008D1751">
        <w:rPr>
          <w:b/>
          <w:i/>
          <w:lang w:val="hu-HU"/>
        </w:rPr>
        <w:t>4. feladat</w:t>
      </w:r>
      <w:r w:rsidRPr="008D1751">
        <w:rPr>
          <w:b/>
          <w:lang w:val="hu-HU"/>
        </w:rPr>
        <w:t>”, és szövegdobozban írjon néhány összefoglaló</w:t>
      </w:r>
      <w:r>
        <w:rPr>
          <w:b/>
          <w:lang w:val="hu-HU"/>
        </w:rPr>
        <w:t xml:space="preserve"> gondolatot a megállapításokról!</w:t>
      </w:r>
    </w:p>
    <w:p w14:paraId="5D21211C" w14:textId="5F76B891" w:rsidR="008A15F9" w:rsidRPr="00FC37E1" w:rsidRDefault="008A15F9" w:rsidP="008D1751">
      <w:pPr>
        <w:pStyle w:val="feladat"/>
        <w:tabs>
          <w:tab w:val="center" w:pos="4890"/>
        </w:tabs>
        <w:spacing w:line="276" w:lineRule="auto"/>
        <w:ind w:right="-28"/>
        <w:rPr>
          <w:b/>
          <w:lang w:val="hu-HU"/>
        </w:rPr>
      </w:pPr>
      <w:r>
        <w:rPr>
          <w:b/>
          <w:lang w:val="hu-HU"/>
        </w:rPr>
        <w:t>Megjegyzés: A Power BI egyes diagramjainak paraméterezése nem feltétlenül magától értetődő, ilyenkor érdemes lehet az adott visualra rákeresni az interneten, ahol rengeteg blog és videó található a témában. A mostani feladat esetében azt szeretnénk, ha annyi oszlop jelenne meg az ábrán, amennyi céget (Company) tart</w:t>
      </w:r>
      <w:r w:rsidR="00A775AB">
        <w:rPr>
          <w:b/>
          <w:lang w:val="hu-HU"/>
        </w:rPr>
        <w:t>almaz az adatsor, ezért ennek az oszlopnak</w:t>
      </w:r>
      <w:r>
        <w:rPr>
          <w:b/>
          <w:lang w:val="hu-HU"/>
        </w:rPr>
        <w:t xml:space="preserve"> kell szerepelnie az Axis </w:t>
      </w:r>
      <w:r w:rsidR="00A775AB">
        <w:rPr>
          <w:b/>
          <w:lang w:val="hu-HU"/>
        </w:rPr>
        <w:t xml:space="preserve">paraméternél. Az oszlopok magasságának az adott cég által beküldött benchmark eredmények számát kell reprezentálnia. Az eredmények egyértelműen megkülönböztethetők a Result ID alapján, amit ha a </w:t>
      </w:r>
      <w:r w:rsidR="00EA4B06">
        <w:rPr>
          <w:b/>
          <w:lang w:val="hu-HU"/>
        </w:rPr>
        <w:t>diagram</w:t>
      </w:r>
      <w:r w:rsidR="00A775AB">
        <w:rPr>
          <w:b/>
          <w:lang w:val="hu-HU"/>
        </w:rPr>
        <w:t xml:space="preserve"> Values paraméterére húzunk, automatikusan kiegészül a Count of előtaggal, vagyis a Power BI összeadja azoknak az egyedi ID-knak a számát, amik az adott céghez tartoznak. Ha a Legend paraméternek megadjuk ugyanazt az oszlopot, mint amit az Axisnak is, akkor minden oszlopunk egyedi színt kap. Próbálja ki, hogy mi történik, ha ide más (pl. Database software) oszlopot adunk meg!</w:t>
      </w:r>
    </w:p>
    <w:p w14:paraId="0742D3A1" w14:textId="585F4372" w:rsidR="008D1751" w:rsidRDefault="00A43BA5" w:rsidP="008D1751">
      <w:pPr>
        <w:keepNext/>
        <w:jc w:val="center"/>
      </w:pPr>
      <w:r>
        <w:rPr>
          <w:noProof/>
          <w:lang w:eastAsia="en-US"/>
        </w:rPr>
        <w:lastRenderedPageBreak/>
        <mc:AlternateContent>
          <mc:Choice Requires="wps">
            <w:drawing>
              <wp:anchor distT="91440" distB="91440" distL="137160" distR="137160" simplePos="0" relativeHeight="251667456" behindDoc="0" locked="0" layoutInCell="0" allowOverlap="1" wp14:anchorId="59AB4055" wp14:editId="4E4ACC40">
                <wp:simplePos x="0" y="0"/>
                <wp:positionH relativeFrom="margin">
                  <wp:align>right</wp:align>
                </wp:positionH>
                <wp:positionV relativeFrom="margin">
                  <wp:posOffset>2194560</wp:posOffset>
                </wp:positionV>
                <wp:extent cx="529590" cy="2606040"/>
                <wp:effectExtent l="9525" t="0" r="13335" b="13335"/>
                <wp:wrapNone/>
                <wp:docPr id="26"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2606040"/>
                        </a:xfrm>
                        <a:prstGeom prst="roundRect">
                          <a:avLst>
                            <a:gd name="adj" fmla="val 13032"/>
                          </a:avLst>
                        </a:prstGeom>
                        <a:solidFill>
                          <a:srgbClr val="C00000"/>
                        </a:solidFill>
                        <a:ln>
                          <a:solidFill>
                            <a:srgbClr val="C00000"/>
                          </a:solidFill>
                        </a:ln>
                        <a:extLst/>
                      </wps:spPr>
                      <wps:txbx>
                        <w:txbxContent>
                          <w:p w14:paraId="5A40E21B" w14:textId="77777777" w:rsidR="00A43BA5" w:rsidRPr="00A43BA5" w:rsidRDefault="00A43BA5" w:rsidP="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9AB4055" id="Alakzat 2" o:spid="_x0000_s1026" style="position:absolute;left:0;text-align:left;margin-left:-9.5pt;margin-top:172.8pt;width:41.7pt;height:205.2pt;rotation:90;z-index:251667456;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" o:allowincell="f" fillcolor="#c00000" strokecolor="#c00000">
                <v:textbox>
                  <w:txbxContent>
                    <w:p w14:paraId="5A40E21B" w14:textId="77777777" w:rsidR="00A43BA5" w:rsidRPr="00A43BA5" w:rsidRDefault="00A43BA5" w:rsidP="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v:textbox>
                <w10:wrap anchorx="margin" anchory="margin"/>
              </v:roundrect>
            </w:pict>
          </mc:Fallback>
        </mc:AlternateContent>
      </w:r>
      <w:r w:rsidR="008D5B5F">
        <w:rPr>
          <w:noProof/>
          <w:lang w:eastAsia="en-US"/>
        </w:rPr>
        <w:drawing>
          <wp:inline distT="114300" distB="114300" distL="114300" distR="114300" wp14:anchorId="4C57CE5A" wp14:editId="21E4B6A7">
            <wp:extent cx="5731200" cy="4001200"/>
            <wp:effectExtent l="0" t="0" r="3175" b="0"/>
            <wp:docPr id="5" name="image16.png"/>
            <wp:cNvGraphicFramePr/>
            <a:graphic xmlns:a="http://schemas.openxmlformats.org/drawingml/2006/main">
              <a:graphicData uri="http://schemas.openxmlformats.org/drawingml/2006/picture">
                <pic:pic xmlns:pic="http://schemas.openxmlformats.org/drawingml/2006/picture">
                  <pic:nvPicPr>
                    <pic:cNvPr id="0" name="image16.png" descr="screenshot.1505994939.png"/>
                    <pic:cNvPicPr preferRelativeResize="0"/>
                  </pic:nvPicPr>
                  <pic:blipFill>
                    <a:blip r:embed="rId16">
                      <a:extLst>
                        <a:ext uri="{28A0092B-C50C-407E-A947-70E740481C1C}">
                          <a14:useLocalDpi xmlns:a14="http://schemas.microsoft.com/office/drawing/2010/main" val="0"/>
                        </a:ext>
                      </a:extLst>
                    </a:blip>
                    <a:stretch>
                      <a:fillRect/>
                    </a:stretch>
                  </pic:blipFill>
                  <pic:spPr>
                    <a:xfrm>
                      <a:off x="0" y="0"/>
                      <a:ext cx="5731200" cy="4001200"/>
                    </a:xfrm>
                    <a:prstGeom prst="rect">
                      <a:avLst/>
                    </a:prstGeom>
                    <a:ln/>
                  </pic:spPr>
                </pic:pic>
              </a:graphicData>
            </a:graphic>
          </wp:inline>
        </w:drawing>
      </w:r>
    </w:p>
    <w:p w14:paraId="3636DD7C" w14:textId="0064DA7B" w:rsidR="008D5B5F" w:rsidRDefault="008D1751" w:rsidP="008D1751">
      <w:pPr>
        <w:pStyle w:val="Caption"/>
      </w:pPr>
      <w:r>
        <w:t>Adatkészlet át</w:t>
      </w:r>
      <w:r w:rsidR="00861D2C">
        <w:t xml:space="preserve">tekintő vizsgálata - Stacked column </w:t>
      </w:r>
      <w:r>
        <w:t>chart, treemap</w:t>
      </w:r>
    </w:p>
    <w:p w14:paraId="71DB9EEF" w14:textId="3F689669" w:rsidR="008D5B5F" w:rsidRDefault="008D1751" w:rsidP="008D1751">
      <w:pPr>
        <w:pStyle w:val="Heading2"/>
      </w:pPr>
      <w:bookmarkStart w:id="10" w:name="_26it7pgph9tv" w:colFirst="0" w:colLast="0"/>
      <w:bookmarkEnd w:id="10"/>
      <w:r>
        <w:t>Elemzések</w:t>
      </w:r>
      <w:r w:rsidR="008D5B5F">
        <w:t xml:space="preserve"> - Mely években megjelent konfigurációkat tartalmazza a benchmark? Mennyire használható/releváns napjainkban?</w:t>
      </w:r>
    </w:p>
    <w:p w14:paraId="78107FD8" w14:textId="5F32F62C" w:rsidR="00BF02E1" w:rsidRDefault="00BF02E1" w:rsidP="00BF02E1">
      <w:pPr>
        <w:pStyle w:val="MainText"/>
      </w:pPr>
      <w:r>
        <w:t xml:space="preserve">A PBI-ben nem csak eltávolítani, hanem létrehozni is lehet új oszlopok. A </w:t>
      </w:r>
      <w:r w:rsidRPr="00655DF8">
        <w:rPr>
          <w:i/>
        </w:rPr>
        <w:t>Query Editor</w:t>
      </w:r>
      <w:r>
        <w:t xml:space="preserve"> </w:t>
      </w:r>
      <w:r w:rsidRPr="00655DF8">
        <w:rPr>
          <w:rFonts w:ascii="Courier New" w:hAnsi="Courier New" w:cs="Courier New"/>
          <w:highlight w:val="lightGray"/>
        </w:rPr>
        <w:t>Add Column</w:t>
      </w:r>
      <w:r>
        <w:t xml:space="preserve"> fülén található </w:t>
      </w:r>
      <w:r w:rsidRPr="00BF02E1">
        <w:rPr>
          <w:rFonts w:ascii="Courier New" w:hAnsi="Courier New" w:cs="Courier New"/>
          <w:highlight w:val="lightGray"/>
        </w:rPr>
        <w:t>Custom Column</w:t>
      </w:r>
      <w:r w:rsidRPr="00BF02E1">
        <w:t xml:space="preserve"> gombja</w:t>
      </w:r>
      <w:r w:rsidR="00655DF8">
        <w:t xml:space="preserve"> a </w:t>
      </w:r>
      <w:r w:rsidR="00655DF8">
        <w:fldChar w:fldCharType="begin"/>
      </w:r>
      <w:r w:rsidR="00655DF8">
        <w:instrText xml:space="preserve"> REF _Ref494198612 \r \h </w:instrText>
      </w:r>
      <w:r w:rsidR="00655DF8">
        <w:fldChar w:fldCharType="separate"/>
      </w:r>
      <w:r w:rsidR="00CB2526">
        <w:t>8. ábra</w:t>
      </w:r>
      <w:r w:rsidR="00655DF8">
        <w:fldChar w:fldCharType="end"/>
      </w:r>
      <w:r w:rsidRPr="00BF02E1">
        <w:t xml:space="preserve"> </w:t>
      </w:r>
      <w:r>
        <w:t xml:space="preserve">látható </w:t>
      </w:r>
      <w:r w:rsidR="00655DF8">
        <w:t>ablakot nyitja meg, ahol már meglévő oszlopok és Power Query formulák segítségével lehet létrehozni új oszlopot.</w:t>
      </w:r>
    </w:p>
    <w:p w14:paraId="17AE437B" w14:textId="77777777" w:rsidR="00BF02E1" w:rsidRDefault="00BF02E1" w:rsidP="00BF02E1">
      <w:pPr>
        <w:pStyle w:val="MainText"/>
        <w:keepNext/>
        <w:jc w:val="center"/>
      </w:pPr>
      <w:r>
        <w:rPr>
          <w:noProof/>
          <w:lang w:val="en-US" w:eastAsia="en-US"/>
        </w:rPr>
        <w:drawing>
          <wp:inline distT="0" distB="0" distL="0" distR="0" wp14:anchorId="27B39955" wp14:editId="333FF5CC">
            <wp:extent cx="4381500" cy="2597093"/>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1506427955.png"/>
                    <pic:cNvPicPr/>
                  </pic:nvPicPr>
                  <pic:blipFill>
                    <a:blip r:embed="rId17">
                      <a:extLst>
                        <a:ext uri="{28A0092B-C50C-407E-A947-70E740481C1C}">
                          <a14:useLocalDpi xmlns:a14="http://schemas.microsoft.com/office/drawing/2010/main" val="0"/>
                        </a:ext>
                      </a:extLst>
                    </a:blip>
                    <a:stretch>
                      <a:fillRect/>
                    </a:stretch>
                  </pic:blipFill>
                  <pic:spPr>
                    <a:xfrm>
                      <a:off x="0" y="0"/>
                      <a:ext cx="4404250" cy="2610578"/>
                    </a:xfrm>
                    <a:prstGeom prst="rect">
                      <a:avLst/>
                    </a:prstGeom>
                  </pic:spPr>
                </pic:pic>
              </a:graphicData>
            </a:graphic>
          </wp:inline>
        </w:drawing>
      </w:r>
    </w:p>
    <w:p w14:paraId="02F5908E" w14:textId="65CD9F5B" w:rsidR="00BF02E1" w:rsidRPr="00BF02E1" w:rsidRDefault="00BF02E1" w:rsidP="00BF02E1">
      <w:pPr>
        <w:pStyle w:val="Caption"/>
      </w:pPr>
      <w:bookmarkStart w:id="11" w:name="_Ref494198612"/>
      <w:r>
        <w:t>Új oszlop létrehozása</w:t>
      </w:r>
      <w:bookmarkEnd w:id="11"/>
    </w:p>
    <w:p w14:paraId="276EEEC0" w14:textId="77777777" w:rsidR="008D1751" w:rsidRDefault="008D1751" w:rsidP="008D1751">
      <w:pPr>
        <w:pStyle w:val="MainText"/>
      </w:pPr>
    </w:p>
    <w:p w14:paraId="5AB1FB2C" w14:textId="0C6CB0EE" w:rsidR="008D1751" w:rsidRDefault="008D1751" w:rsidP="008D1751">
      <w:pPr>
        <w:pStyle w:val="feladat"/>
        <w:tabs>
          <w:tab w:val="center" w:pos="4890"/>
        </w:tabs>
        <w:spacing w:line="276" w:lineRule="auto"/>
        <w:ind w:right="-28"/>
        <w:rPr>
          <w:b/>
          <w:lang w:val="hu-HU"/>
        </w:rPr>
      </w:pPr>
      <w:r w:rsidRPr="008D1751">
        <w:rPr>
          <w:b/>
          <w:i/>
          <w:lang w:val="hu-HU"/>
        </w:rPr>
        <w:t>Stacked bar</w:t>
      </w:r>
      <w:r w:rsidR="00861D2C">
        <w:rPr>
          <w:b/>
          <w:i/>
          <w:lang w:val="hu-HU"/>
        </w:rPr>
        <w:t xml:space="preserve">/column </w:t>
      </w:r>
      <w:r w:rsidRPr="008D1751">
        <w:rPr>
          <w:b/>
          <w:i/>
          <w:lang w:val="hu-HU"/>
        </w:rPr>
        <w:t>chart</w:t>
      </w:r>
      <w:r w:rsidRPr="008D1751">
        <w:rPr>
          <w:b/>
          <w:lang w:val="hu-HU"/>
        </w:rPr>
        <w:t xml:space="preserve"> segítségével készítsen egy ábrát, amelyről kiderül, hogy mely évekből vannak benchmark eredmények! Ehhez használja az </w:t>
      </w:r>
      <w:r w:rsidRPr="008D1751">
        <w:rPr>
          <w:rFonts w:ascii="Courier New" w:hAnsi="Courier New" w:cs="Courier New"/>
          <w:b/>
          <w:lang w:val="hu-HU"/>
        </w:rPr>
        <w:t>Availability Date</w:t>
      </w:r>
      <w:r w:rsidRPr="008D1751">
        <w:rPr>
          <w:b/>
          <w:lang w:val="hu-HU"/>
        </w:rPr>
        <w:t xml:space="preserve"> oszlopban található adatokat!</w:t>
      </w:r>
    </w:p>
    <w:p w14:paraId="2FF4D808" w14:textId="3F01CA2C" w:rsidR="008D1751" w:rsidRDefault="008D1751" w:rsidP="008D1751">
      <w:pPr>
        <w:pStyle w:val="feladat"/>
        <w:tabs>
          <w:tab w:val="center" w:pos="4890"/>
        </w:tabs>
        <w:spacing w:line="276" w:lineRule="auto"/>
        <w:ind w:right="-28"/>
        <w:rPr>
          <w:b/>
          <w:lang w:val="hu-HU"/>
        </w:rPr>
      </w:pPr>
      <w:r w:rsidRPr="008D1751">
        <w:rPr>
          <w:b/>
          <w:lang w:val="hu-HU"/>
        </w:rPr>
        <w:lastRenderedPageBreak/>
        <w:t xml:space="preserve">Segítség: készítsen új oszlopot az </w:t>
      </w:r>
      <w:r w:rsidRPr="008D1751">
        <w:rPr>
          <w:rFonts w:ascii="Courier New" w:hAnsi="Courier New" w:cs="Courier New"/>
          <w:b/>
          <w:lang w:val="hu-HU"/>
        </w:rPr>
        <w:t>Availability Date</w:t>
      </w:r>
      <w:r w:rsidRPr="008D1751">
        <w:rPr>
          <w:b/>
          <w:lang w:val="hu-HU"/>
        </w:rPr>
        <w:t>-ből,</w:t>
      </w:r>
      <w:r>
        <w:rPr>
          <w:b/>
          <w:lang w:val="hu-HU"/>
        </w:rPr>
        <w:t xml:space="preserve"> amely csak az évet tartalmazza! Ehhez kattintson az </w:t>
      </w:r>
      <w:r w:rsidRPr="001D5411">
        <w:rPr>
          <w:rFonts w:ascii="Courier New" w:hAnsi="Courier New" w:cs="Courier New"/>
          <w:b/>
          <w:highlight w:val="lightGray"/>
          <w:lang w:val="hu-HU"/>
        </w:rPr>
        <w:t>Edit Quer</w:t>
      </w:r>
      <w:r w:rsidR="001D5411">
        <w:rPr>
          <w:rFonts w:ascii="Courier New" w:hAnsi="Courier New" w:cs="Courier New"/>
          <w:b/>
          <w:highlight w:val="lightGray"/>
          <w:lang w:val="hu-HU"/>
        </w:rPr>
        <w:t>ies</w:t>
      </w:r>
      <w:r>
        <w:rPr>
          <w:b/>
          <w:lang w:val="hu-HU"/>
        </w:rPr>
        <w:t xml:space="preserve"> gombra, majd az </w:t>
      </w:r>
      <w:r w:rsidRPr="001D5411">
        <w:rPr>
          <w:rFonts w:ascii="Courier New" w:hAnsi="Courier New" w:cs="Courier New"/>
          <w:b/>
          <w:highlight w:val="lightGray"/>
          <w:lang w:val="hu-HU"/>
        </w:rPr>
        <w:t>Add Column</w:t>
      </w:r>
      <w:r>
        <w:rPr>
          <w:b/>
          <w:lang w:val="hu-HU"/>
        </w:rPr>
        <w:t xml:space="preserve"> fülön a </w:t>
      </w:r>
      <w:r w:rsidRPr="001D5411">
        <w:rPr>
          <w:rFonts w:ascii="Courier New" w:hAnsi="Courier New" w:cs="Courier New"/>
          <w:b/>
          <w:highlight w:val="lightGray"/>
          <w:lang w:val="hu-HU"/>
        </w:rPr>
        <w:t>Custom Column</w:t>
      </w:r>
      <w:r>
        <w:rPr>
          <w:b/>
          <w:lang w:val="hu-HU"/>
        </w:rPr>
        <w:t xml:space="preserve"> gombra!</w:t>
      </w:r>
    </w:p>
    <w:p w14:paraId="73B61B05" w14:textId="7F8A09FE" w:rsidR="00655DF8" w:rsidRPr="00FC37E1" w:rsidRDefault="008D1751" w:rsidP="008D1751">
      <w:pPr>
        <w:pStyle w:val="feladat"/>
        <w:tabs>
          <w:tab w:val="center" w:pos="4890"/>
        </w:tabs>
        <w:spacing w:line="276" w:lineRule="auto"/>
        <w:ind w:right="-28"/>
        <w:rPr>
          <w:b/>
          <w:lang w:val="hu-HU"/>
        </w:rPr>
      </w:pPr>
      <w:r w:rsidRPr="008D1751">
        <w:rPr>
          <w:b/>
          <w:lang w:val="hu-HU"/>
        </w:rPr>
        <w:t>A kész ábra külön oldalra kerüljön, amelynek a neve “5. feladat” legyen! Ne felejtse el megállapításait is rögzíteni az oldalra!</w:t>
      </w:r>
    </w:p>
    <w:p w14:paraId="1B804861" w14:textId="77777777" w:rsidR="008D1751" w:rsidRPr="008D1751" w:rsidRDefault="008D1751" w:rsidP="008D1751">
      <w:pPr>
        <w:pStyle w:val="MainText"/>
      </w:pPr>
    </w:p>
    <w:p w14:paraId="6F0734F0" w14:textId="4FA06EEE" w:rsidR="001D5411" w:rsidRDefault="00A43BA5" w:rsidP="001D5411">
      <w:pPr>
        <w:keepNext/>
        <w:jc w:val="center"/>
      </w:pPr>
      <w:r>
        <w:rPr>
          <w:noProof/>
          <w:lang w:eastAsia="en-US"/>
        </w:rPr>
        <mc:AlternateContent>
          <mc:Choice Requires="wps">
            <w:drawing>
              <wp:anchor distT="91440" distB="91440" distL="137160" distR="137160" simplePos="0" relativeHeight="251665408" behindDoc="0" locked="0" layoutInCell="0" allowOverlap="1" wp14:anchorId="58CC8A09" wp14:editId="4C4DA85D">
                <wp:simplePos x="0" y="0"/>
                <wp:positionH relativeFrom="margin">
                  <wp:posOffset>4269105</wp:posOffset>
                </wp:positionH>
                <wp:positionV relativeFrom="margin">
                  <wp:posOffset>3918585</wp:posOffset>
                </wp:positionV>
                <wp:extent cx="529590" cy="2606040"/>
                <wp:effectExtent l="9525" t="0" r="13335" b="13335"/>
                <wp:wrapNone/>
                <wp:docPr id="25"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2606040"/>
                        </a:xfrm>
                        <a:prstGeom prst="roundRect">
                          <a:avLst>
                            <a:gd name="adj" fmla="val 13032"/>
                          </a:avLst>
                        </a:prstGeom>
                        <a:solidFill>
                          <a:srgbClr val="C00000"/>
                        </a:solidFill>
                        <a:ln>
                          <a:solidFill>
                            <a:srgbClr val="C00000"/>
                          </a:solidFill>
                        </a:ln>
                        <a:extLst/>
                      </wps:spPr>
                      <wps:txbx>
                        <w:txbxContent>
                          <w:p w14:paraId="231F7233" w14:textId="77777777" w:rsidR="00A43BA5" w:rsidRPr="00A43BA5" w:rsidRDefault="00A43BA5" w:rsidP="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8CC8A09" id="_x0000_s1027" style="position:absolute;left:0;text-align:left;margin-left:336.15pt;margin-top:308.55pt;width:41.7pt;height:205.2pt;rotation:90;z-index:25166540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" o:allowincell="f" fillcolor="#c00000" strokecolor="#c00000">
                <v:textbox>
                  <w:txbxContent>
                    <w:p w14:paraId="231F7233" w14:textId="77777777" w:rsidR="00A43BA5" w:rsidRPr="00A43BA5" w:rsidRDefault="00A43BA5" w:rsidP="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v:textbox>
                <w10:wrap anchorx="margin" anchory="margin"/>
              </v:roundrect>
            </w:pict>
          </mc:Fallback>
        </mc:AlternateContent>
      </w:r>
      <w:r w:rsidR="008D5B5F">
        <w:rPr>
          <w:noProof/>
          <w:lang w:eastAsia="en-US"/>
        </w:rPr>
        <w:drawing>
          <wp:inline distT="114300" distB="114300" distL="114300" distR="114300" wp14:anchorId="53046F5D" wp14:editId="6C311A4D">
            <wp:extent cx="5731200" cy="4394200"/>
            <wp:effectExtent l="0" t="0" r="0" b="0"/>
            <wp:docPr id="1" name="image8.png" descr="screenshot.1505995559.png"/>
            <wp:cNvGraphicFramePr/>
            <a:graphic xmlns:a="http://schemas.openxmlformats.org/drawingml/2006/main">
              <a:graphicData uri="http://schemas.openxmlformats.org/drawingml/2006/picture">
                <pic:pic xmlns:pic="http://schemas.openxmlformats.org/drawingml/2006/picture">
                  <pic:nvPicPr>
                    <pic:cNvPr id="0" name="image8.png" descr="screenshot.1505995559.png"/>
                    <pic:cNvPicPr preferRelativeResize="0"/>
                  </pic:nvPicPr>
                  <pic:blipFill>
                    <a:blip r:embed="rId18"/>
                    <a:srcRect/>
                    <a:stretch>
                      <a:fillRect/>
                    </a:stretch>
                  </pic:blipFill>
                  <pic:spPr>
                    <a:xfrm>
                      <a:off x="0" y="0"/>
                      <a:ext cx="5731200" cy="4394200"/>
                    </a:xfrm>
                    <a:prstGeom prst="rect">
                      <a:avLst/>
                    </a:prstGeom>
                    <a:ln/>
                  </pic:spPr>
                </pic:pic>
              </a:graphicData>
            </a:graphic>
          </wp:inline>
        </w:drawing>
      </w:r>
    </w:p>
    <w:p w14:paraId="21DFC797" w14:textId="1DD3DB54" w:rsidR="008D5B5F" w:rsidRDefault="001D5411" w:rsidP="001D5411">
      <w:pPr>
        <w:pStyle w:val="Caption"/>
      </w:pPr>
      <w:r w:rsidRPr="001D5411">
        <w:t>Elemzések - Mely években megjelent konfigurációkat tartalmazza a benchmark? Mennyire használható/releváns napjainkban?</w:t>
      </w:r>
    </w:p>
    <w:p w14:paraId="20F8B763" w14:textId="7AC2E66E" w:rsidR="008D5B5F" w:rsidRDefault="00493926" w:rsidP="00C7661D">
      <w:pPr>
        <w:pStyle w:val="Heading2"/>
      </w:pPr>
      <w:bookmarkStart w:id="12" w:name="_mwmpatvlepuh" w:colFirst="0" w:colLast="0"/>
      <w:bookmarkEnd w:id="12"/>
      <w:r>
        <w:t xml:space="preserve">Elemzések - </w:t>
      </w:r>
      <w:r w:rsidR="008D5B5F">
        <w:t xml:space="preserve">Az egyes beszállítók mely években voltak aktívak? Mely beszállító a </w:t>
      </w:r>
      <w:r>
        <w:t>legjelentősebb piaci szereplő</w:t>
      </w:r>
      <w:r w:rsidR="008D5B5F">
        <w:t>?</w:t>
      </w:r>
    </w:p>
    <w:p w14:paraId="0309AD03" w14:textId="398728A7" w:rsidR="00861D2C" w:rsidRDefault="00655DF8" w:rsidP="00272AC3">
      <w:pPr>
        <w:pStyle w:val="MainText"/>
      </w:pPr>
      <w:r>
        <w:t xml:space="preserve">A Power BI egyik </w:t>
      </w:r>
      <w:r w:rsidR="00272AC3">
        <w:t>kiemelkedő funkciója a crossfiltering/selection. Ez a funkció lehetőséget biztosít arra, hogy az egy oldalon szereplő diagramok és egyéb elemek között szűrési és kiválasztási kapcsolatok aktiválódjanak, vagyis egy elemen történi kiválasztás vagy szűrés az oldal többi elemén is végrehajtódik. Ezen funkció segítségével könnyebbé válik az egyes adatok értelmezése.</w:t>
      </w:r>
    </w:p>
    <w:p w14:paraId="6B0B881B" w14:textId="6B04A5DF" w:rsidR="00E9732E" w:rsidRDefault="00272AC3" w:rsidP="00C7661D">
      <w:pPr>
        <w:pStyle w:val="MainText"/>
      </w:pPr>
      <w:r>
        <w:t xml:space="preserve">Sok esetben előfordul, </w:t>
      </w:r>
      <w:r w:rsidR="006D1097">
        <w:t xml:space="preserve">hogy az adathalmaz csak egy részét szeretnénk adott pillanatban megjeleníteni. Ebben lehet segítségünkre a Slicer </w:t>
      </w:r>
      <w:r w:rsidR="002B654B">
        <w:t>megjelenítő</w:t>
      </w:r>
      <w:r w:rsidR="006D1097">
        <w:t xml:space="preserve">, amely egy adott változó értékeit checkboxok listájaként jeleníti meg, így a </w:t>
      </w:r>
      <w:r w:rsidR="00EA4B06">
        <w:t>jelentésben</w:t>
      </w:r>
      <w:r w:rsidR="006D1097">
        <w:t xml:space="preserve"> a szűrés eredménye látható.</w:t>
      </w:r>
    </w:p>
    <w:p w14:paraId="387B7472" w14:textId="3676BF68" w:rsidR="00C7661D" w:rsidRPr="009E34B5" w:rsidRDefault="00C7661D" w:rsidP="009E34B5">
      <w:pPr>
        <w:pStyle w:val="feladat"/>
        <w:tabs>
          <w:tab w:val="center" w:pos="4890"/>
        </w:tabs>
        <w:spacing w:line="276" w:lineRule="auto"/>
        <w:ind w:right="-28"/>
        <w:rPr>
          <w:b/>
          <w:lang w:val="hu-HU"/>
        </w:rPr>
      </w:pPr>
      <w:r w:rsidRPr="00C7661D">
        <w:rPr>
          <w:b/>
          <w:lang w:val="hu-HU"/>
        </w:rPr>
        <w:t xml:space="preserve">Készítsen “6. feladat” néven egy új oldalt (akár az előző duplikálásával), amelyen egyértelműen megmutatható, hogy mely beszállító, mely évben volt aktív és melyik beszállító a legaktívabb a teljes időszakra nézve. Használja a </w:t>
      </w:r>
      <w:r w:rsidRPr="00C7661D">
        <w:rPr>
          <w:b/>
          <w:i/>
          <w:lang w:val="hu-HU"/>
        </w:rPr>
        <w:t>Slicer</w:t>
      </w:r>
      <w:r w:rsidR="002B654B">
        <w:rPr>
          <w:b/>
          <w:i/>
          <w:lang w:val="hu-HU"/>
        </w:rPr>
        <w:t xml:space="preserve"> megjelenítőt</w:t>
      </w:r>
      <w:r w:rsidRPr="00C7661D">
        <w:rPr>
          <w:b/>
          <w:lang w:val="hu-HU"/>
        </w:rPr>
        <w:t xml:space="preserve"> a könnyebb áttekinthetőség érdekében! Rögzítse szövegdoboz segítségével a fontosabb megállapításokat!</w:t>
      </w:r>
      <w:bookmarkStart w:id="13" w:name="_hrnare19xh8y" w:colFirst="0" w:colLast="0"/>
      <w:bookmarkEnd w:id="13"/>
    </w:p>
    <w:p w14:paraId="732EFCC6" w14:textId="77777777" w:rsidR="00C7661D" w:rsidRPr="00C7661D" w:rsidRDefault="00C7661D" w:rsidP="00C7661D">
      <w:pPr>
        <w:pStyle w:val="MainText"/>
      </w:pPr>
    </w:p>
    <w:p w14:paraId="16612E85" w14:textId="3BC9E346" w:rsidR="008D5B5F" w:rsidRDefault="00C85F8E" w:rsidP="00C7661D">
      <w:pPr>
        <w:pStyle w:val="Heading2"/>
      </w:pPr>
      <w:r>
        <w:lastRenderedPageBreak/>
        <w:t xml:space="preserve">Elemzések - </w:t>
      </w:r>
      <w:r w:rsidR="008D5B5F">
        <w:t>Ha cégünk igényeit egy alacsonyabb teljesítményű konfigurációval is ki tudjuk elégíteni, akkor mely beszállítók közül válasszunk?</w:t>
      </w:r>
    </w:p>
    <w:p w14:paraId="40E40A9F" w14:textId="77777777" w:rsidR="00E9732E" w:rsidRDefault="00E9732E" w:rsidP="00C7661D">
      <w:pPr>
        <w:pStyle w:val="MainText"/>
      </w:pPr>
    </w:p>
    <w:p w14:paraId="17F8570E" w14:textId="0B1DAEB7" w:rsidR="00C7661D" w:rsidRPr="00C7661D" w:rsidRDefault="00C7661D" w:rsidP="00C7661D">
      <w:pPr>
        <w:pStyle w:val="feladat"/>
        <w:tabs>
          <w:tab w:val="center" w:pos="4890"/>
        </w:tabs>
        <w:spacing w:line="276" w:lineRule="auto"/>
        <w:ind w:right="-28"/>
        <w:rPr>
          <w:b/>
          <w:lang w:val="hu-HU"/>
        </w:rPr>
      </w:pPr>
      <w:r w:rsidRPr="00C7661D">
        <w:rPr>
          <w:b/>
          <w:lang w:val="hu-HU"/>
        </w:rPr>
        <w:t>A feladat megoldásához importá</w:t>
      </w:r>
      <w:r w:rsidR="00C85F8E">
        <w:rPr>
          <w:b/>
          <w:lang w:val="hu-HU"/>
        </w:rPr>
        <w:t>lja a Histogram custom visualt</w:t>
      </w:r>
      <w:r w:rsidR="00C85F8E">
        <w:rPr>
          <w:rStyle w:val="FootnoteReference"/>
          <w:b/>
          <w:lang w:val="hu-HU"/>
        </w:rPr>
        <w:footnoteReference w:id="4"/>
      </w:r>
      <w:r w:rsidRPr="00C7661D">
        <w:rPr>
          <w:b/>
          <w:lang w:val="hu-HU"/>
        </w:rPr>
        <w:t xml:space="preserve">, amelyen ábrázolja a </w:t>
      </w:r>
      <w:r w:rsidRPr="00E9732E">
        <w:rPr>
          <w:rFonts w:ascii="Courier New" w:hAnsi="Courier New" w:cs="Courier New"/>
          <w:b/>
          <w:lang w:val="hu-HU"/>
        </w:rPr>
        <w:t>tpmC</w:t>
      </w:r>
      <w:r w:rsidRPr="00C7661D">
        <w:rPr>
          <w:b/>
          <w:lang w:val="hu-HU"/>
        </w:rPr>
        <w:t xml:space="preserve"> értékeket! Az oldal szintű szűrő segítségével szűkítse </w:t>
      </w:r>
      <w:r w:rsidR="00C71AF1">
        <w:rPr>
          <w:b/>
          <w:lang w:val="hu-HU"/>
        </w:rPr>
        <w:t>a konfigurációs</w:t>
      </w:r>
      <w:r w:rsidRPr="00C7661D">
        <w:rPr>
          <w:b/>
          <w:lang w:val="hu-HU"/>
        </w:rPr>
        <w:t xml:space="preserve"> benchmark eredményeket</w:t>
      </w:r>
      <w:r w:rsidR="00C71AF1">
        <w:rPr>
          <w:b/>
          <w:lang w:val="hu-HU"/>
        </w:rPr>
        <w:t xml:space="preserve"> úgy, hogy c</w:t>
      </w:r>
      <w:r w:rsidR="00F9727B">
        <w:rPr>
          <w:b/>
          <w:lang w:val="hu-HU"/>
        </w:rPr>
        <w:t>égünk adatbázis</w:t>
      </w:r>
      <w:r w:rsidR="00C71AF1">
        <w:rPr>
          <w:b/>
          <w:lang w:val="hu-HU"/>
        </w:rPr>
        <w:t>ának</w:t>
      </w:r>
      <w:r w:rsidR="00F9727B">
        <w:rPr>
          <w:b/>
          <w:lang w:val="hu-HU"/>
        </w:rPr>
        <w:t xml:space="preserve"> naponta</w:t>
      </w:r>
      <w:r w:rsidR="00C71AF1">
        <w:rPr>
          <w:b/>
          <w:lang w:val="hu-HU"/>
        </w:rPr>
        <w:t xml:space="preserve"> csak</w:t>
      </w:r>
      <w:r w:rsidR="00F9727B">
        <w:rPr>
          <w:b/>
          <w:lang w:val="hu-HU"/>
        </w:rPr>
        <w:t xml:space="preserve"> </w:t>
      </w:r>
      <w:r w:rsidR="0008422B">
        <w:rPr>
          <w:b/>
          <w:lang w:val="hu-HU"/>
        </w:rPr>
        <w:t>átlagosan</w:t>
      </w:r>
      <w:r w:rsidR="001A305D">
        <w:rPr>
          <w:b/>
          <w:lang w:val="hu-HU"/>
        </w:rPr>
        <w:t xml:space="preserve"> 25,92 – 31,68</w:t>
      </w:r>
      <w:r w:rsidR="00C71AF1">
        <w:rPr>
          <w:b/>
          <w:lang w:val="hu-HU"/>
        </w:rPr>
        <w:t xml:space="preserve"> millió</w:t>
      </w:r>
      <w:r w:rsidR="001A305D">
        <w:rPr>
          <w:b/>
          <w:lang w:val="hu-HU"/>
        </w:rPr>
        <w:t xml:space="preserve"> közötti</w:t>
      </w:r>
      <w:r w:rsidR="00C71AF1">
        <w:rPr>
          <w:b/>
          <w:lang w:val="hu-HU"/>
        </w:rPr>
        <w:t xml:space="preserve"> tranzakciót kell kiszolgálnia! </w:t>
      </w:r>
      <w:r w:rsidR="00D941C6">
        <w:rPr>
          <w:b/>
          <w:lang w:val="hu-HU"/>
        </w:rPr>
        <w:t xml:space="preserve">Column chart segítségével ábrázolja, hogy melyik cég benchmark eredményei szerepelnek a szűrt adatkészletben! </w:t>
      </w:r>
      <w:r w:rsidRPr="00C7661D">
        <w:rPr>
          <w:b/>
          <w:lang w:val="hu-HU"/>
        </w:rPr>
        <w:t>Mentse az oldalt “7. feladat” néven! Ne feledkezzen meg a megállapítások rögzítéséről!</w:t>
      </w:r>
    </w:p>
    <w:p w14:paraId="3B496511" w14:textId="5D6871E4" w:rsidR="00C7661D" w:rsidRDefault="00C7661D" w:rsidP="00C7661D">
      <w:pPr>
        <w:pStyle w:val="MainText"/>
      </w:pPr>
    </w:p>
    <w:p w14:paraId="3B0AA17E" w14:textId="0AE631F7" w:rsidR="00C85F8E" w:rsidRDefault="00A43BA5" w:rsidP="00C85F8E">
      <w:pPr>
        <w:keepNext/>
        <w:jc w:val="center"/>
      </w:pPr>
      <w:r>
        <w:rPr>
          <w:noProof/>
          <w:lang w:eastAsia="en-US"/>
        </w:rPr>
        <mc:AlternateContent>
          <mc:Choice Requires="wps">
            <w:drawing>
              <wp:anchor distT="91440" distB="91440" distL="137160" distR="137160" simplePos="0" relativeHeight="251659264" behindDoc="0" locked="0" layoutInCell="0" allowOverlap="1" wp14:anchorId="387EA510" wp14:editId="1D029DC0">
                <wp:simplePos x="0" y="0"/>
                <wp:positionH relativeFrom="margin">
                  <wp:posOffset>4217670</wp:posOffset>
                </wp:positionH>
                <wp:positionV relativeFrom="margin">
                  <wp:posOffset>4341495</wp:posOffset>
                </wp:positionV>
                <wp:extent cx="529590" cy="2606040"/>
                <wp:effectExtent l="9525" t="0" r="13335" b="13335"/>
                <wp:wrapNone/>
                <wp:docPr id="306"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2606040"/>
                        </a:xfrm>
                        <a:prstGeom prst="roundRect">
                          <a:avLst>
                            <a:gd name="adj" fmla="val 13032"/>
                          </a:avLst>
                        </a:prstGeom>
                        <a:solidFill>
                          <a:srgbClr val="C00000"/>
                        </a:solidFill>
                        <a:ln>
                          <a:solidFill>
                            <a:srgbClr val="C00000"/>
                          </a:solidFill>
                        </a:ln>
                        <a:extLst/>
                      </wps:spPr>
                      <wps:txbx>
                        <w:txbxContent>
                          <w:p w14:paraId="52D93DF2" w14:textId="13C41E40" w:rsidR="00A43BA5" w:rsidRPr="00A43BA5" w:rsidRDefault="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87EA510" id="_x0000_s1028" style="position:absolute;left:0;text-align:left;margin-left:332.1pt;margin-top:341.85pt;width:41.7pt;height:205.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" o:allowincell="f" fillcolor="#c00000" strokecolor="#c00000">
                <v:textbox>
                  <w:txbxContent>
                    <w:p w14:paraId="52D93DF2" w14:textId="13C41E40" w:rsidR="00A43BA5" w:rsidRPr="00A43BA5" w:rsidRDefault="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v:textbox>
                <w10:wrap anchorx="margin" anchory="margin"/>
              </v:roundrect>
            </w:pict>
          </mc:Fallback>
        </mc:AlternateContent>
      </w:r>
      <w:r w:rsidR="008D5B5F">
        <w:rPr>
          <w:noProof/>
          <w:lang w:eastAsia="en-US"/>
        </w:rPr>
        <w:drawing>
          <wp:inline distT="114300" distB="114300" distL="114300" distR="114300" wp14:anchorId="32CADBCF" wp14:editId="2B5F53F7">
            <wp:extent cx="5731200" cy="3975100"/>
            <wp:effectExtent l="0" t="0" r="0" b="0"/>
            <wp:docPr id="11" name="image24.png" descr="screenshot.1506001457.png"/>
            <wp:cNvGraphicFramePr/>
            <a:graphic xmlns:a="http://schemas.openxmlformats.org/drawingml/2006/main">
              <a:graphicData uri="http://schemas.openxmlformats.org/drawingml/2006/picture">
                <pic:pic xmlns:pic="http://schemas.openxmlformats.org/drawingml/2006/picture">
                  <pic:nvPicPr>
                    <pic:cNvPr id="0" name="image24.png" descr="screenshot.1506001457.png"/>
                    <pic:cNvPicPr preferRelativeResize="0"/>
                  </pic:nvPicPr>
                  <pic:blipFill>
                    <a:blip r:embed="rId19"/>
                    <a:srcRect/>
                    <a:stretch>
                      <a:fillRect/>
                    </a:stretch>
                  </pic:blipFill>
                  <pic:spPr>
                    <a:xfrm>
                      <a:off x="0" y="0"/>
                      <a:ext cx="5731200" cy="3975100"/>
                    </a:xfrm>
                    <a:prstGeom prst="rect">
                      <a:avLst/>
                    </a:prstGeom>
                    <a:ln/>
                  </pic:spPr>
                </pic:pic>
              </a:graphicData>
            </a:graphic>
          </wp:inline>
        </w:drawing>
      </w:r>
    </w:p>
    <w:p w14:paraId="234303D0" w14:textId="23EAD1CB" w:rsidR="008D5B5F" w:rsidRDefault="00C85F8E" w:rsidP="00C85F8E">
      <w:pPr>
        <w:pStyle w:val="Caption"/>
      </w:pPr>
      <w:r w:rsidRPr="00C85F8E">
        <w:t>Elemzések - Ha cégünk igényeit egy alacsonyabb teljesítményű konfigurációval is ki tudjuk elégíteni, akkor mely beszállítók közül válasszunk?</w:t>
      </w:r>
    </w:p>
    <w:p w14:paraId="5CF61774" w14:textId="72944FC0" w:rsidR="008D5B5F" w:rsidRDefault="00C85F8E" w:rsidP="00C85F8E">
      <w:pPr>
        <w:pStyle w:val="Heading2"/>
      </w:pPr>
      <w:bookmarkStart w:id="14" w:name="_nk1ya5y7ltes" w:colFirst="0" w:colLast="0"/>
      <w:bookmarkEnd w:id="14"/>
      <w:r>
        <w:t xml:space="preserve">Elemzések </w:t>
      </w:r>
      <w:r w:rsidR="008D5B5F">
        <w:t>- Mit lehet megállapítani a teljesítmény változásáról?</w:t>
      </w:r>
    </w:p>
    <w:p w14:paraId="12FA308C" w14:textId="33319C27" w:rsidR="003F14FE" w:rsidRDefault="003F14FE" w:rsidP="003F14FE">
      <w:pPr>
        <w:pStyle w:val="MainText"/>
      </w:pPr>
      <w:r>
        <w:t xml:space="preserve">A Power BI lehetőséget biztosít arra, hogy azt összekapcsoljuk az R statisztikai programkörnyezettel. Az integráció megléte esetében mind az adattranszformáció, mind a megjelenítés során felhasználhatók az R nyelv által nyújtott képességek. Több olyan </w:t>
      </w:r>
      <w:r w:rsidR="005B4C6D">
        <w:t>úgynevezett „C</w:t>
      </w:r>
      <w:r>
        <w:t xml:space="preserve">ustom </w:t>
      </w:r>
      <w:r w:rsidR="005B4C6D">
        <w:t>V</w:t>
      </w:r>
      <w:r>
        <w:t>isual</w:t>
      </w:r>
      <w:r w:rsidR="005B4C6D">
        <w:t>”</w:t>
      </w:r>
      <w:r>
        <w:t xml:space="preserve"> is található az interneten, amely valamilyen R csomag alkalmazásával jelenít meg valamilyen diagramot az adatokból.</w:t>
      </w:r>
    </w:p>
    <w:p w14:paraId="1948B6A6" w14:textId="1A8127B6" w:rsidR="00E9732E" w:rsidRDefault="003F14FE" w:rsidP="003F14FE">
      <w:pPr>
        <w:pStyle w:val="MainText"/>
      </w:pPr>
      <w:r>
        <w:t>Megjegyzés: természetesen az R nyelv és bizonyos csomagok megléte szükséges az adott rendszerkörnyezetben</w:t>
      </w:r>
      <w:r w:rsidR="00EA4B06">
        <w:t>. A laboron használt környezet</w:t>
      </w:r>
      <w:r>
        <w:t>ben a szükséges programok telepítésre kerültek.</w:t>
      </w:r>
    </w:p>
    <w:p w14:paraId="1593C62A" w14:textId="77777777" w:rsidR="00E9732E" w:rsidRDefault="00E9732E" w:rsidP="00C85F8E">
      <w:pPr>
        <w:pStyle w:val="MainText"/>
      </w:pPr>
    </w:p>
    <w:p w14:paraId="1FC8AB25" w14:textId="23B97529" w:rsidR="00E9732E" w:rsidRPr="00E9732E" w:rsidRDefault="00E9732E" w:rsidP="00E9732E">
      <w:pPr>
        <w:pStyle w:val="feladat"/>
        <w:tabs>
          <w:tab w:val="center" w:pos="4890"/>
        </w:tabs>
        <w:spacing w:line="276" w:lineRule="auto"/>
        <w:ind w:right="-28"/>
        <w:rPr>
          <w:b/>
          <w:lang w:val="hu-HU"/>
        </w:rPr>
      </w:pPr>
      <w:r w:rsidRPr="00E9732E">
        <w:rPr>
          <w:b/>
          <w:lang w:val="hu-HU"/>
        </w:rPr>
        <w:lastRenderedPageBreak/>
        <w:t>Hozzon létre egy új oldalt “8. feladat” néven! Importálja a PowerBI-visuals-spline custom visualt</w:t>
      </w:r>
      <w:r w:rsidR="00025E61">
        <w:rPr>
          <w:rStyle w:val="FootnoteReference"/>
          <w:b/>
          <w:lang w:val="hu-HU"/>
        </w:rPr>
        <w:footnoteReference w:id="5"/>
      </w:r>
      <w:r w:rsidRPr="00E9732E">
        <w:rPr>
          <w:b/>
          <w:lang w:val="hu-HU"/>
        </w:rPr>
        <w:t xml:space="preserve"> és ábrázolja vele a teljesítmények időbeli alakulását!</w:t>
      </w:r>
    </w:p>
    <w:p w14:paraId="45973959" w14:textId="646EDECC" w:rsidR="00C85F8E" w:rsidRPr="00F2718D" w:rsidRDefault="00E9732E" w:rsidP="00F2718D">
      <w:pPr>
        <w:pStyle w:val="feladat"/>
        <w:tabs>
          <w:tab w:val="center" w:pos="4890"/>
        </w:tabs>
        <w:spacing w:line="276" w:lineRule="auto"/>
        <w:ind w:right="-28"/>
        <w:rPr>
          <w:b/>
          <w:lang w:val="hu-HU"/>
        </w:rPr>
      </w:pPr>
      <w:r w:rsidRPr="00E9732E">
        <w:rPr>
          <w:b/>
          <w:lang w:val="hu-HU"/>
        </w:rPr>
        <w:t xml:space="preserve">Készítsen még egy ábrát ugyanezzel a </w:t>
      </w:r>
      <w:r w:rsidR="008B238F">
        <w:rPr>
          <w:b/>
          <w:lang w:val="hu-HU"/>
        </w:rPr>
        <w:t>S</w:t>
      </w:r>
      <w:r w:rsidRPr="00E9732E">
        <w:rPr>
          <w:b/>
          <w:lang w:val="hu-HU"/>
        </w:rPr>
        <w:t xml:space="preserve">pline </w:t>
      </w:r>
      <w:r w:rsidR="008B238F">
        <w:rPr>
          <w:b/>
          <w:lang w:val="hu-HU"/>
        </w:rPr>
        <w:t>megjelenítővel</w:t>
      </w:r>
      <w:r w:rsidRPr="00E9732E">
        <w:rPr>
          <w:b/>
          <w:lang w:val="hu-HU"/>
        </w:rPr>
        <w:t>, de szűrő segítségével távolítsa el a kiugró értéket (outlier-t)! Szövegdobozban foglalja össze a teljesítmény változás alakulását, külön kitérve a két ábra közötti különbségre!</w:t>
      </w:r>
    </w:p>
    <w:p w14:paraId="7D704684" w14:textId="7D469B33" w:rsidR="00E9732E" w:rsidRDefault="00A43BA5" w:rsidP="00E9732E">
      <w:pPr>
        <w:keepNext/>
        <w:jc w:val="center"/>
      </w:pPr>
      <w:r>
        <w:rPr>
          <w:noProof/>
          <w:lang w:eastAsia="en-US"/>
        </w:rPr>
        <mc:AlternateContent>
          <mc:Choice Requires="wps">
            <w:drawing>
              <wp:anchor distT="91440" distB="91440" distL="137160" distR="137160" simplePos="0" relativeHeight="251661312" behindDoc="0" locked="0" layoutInCell="0" allowOverlap="1" wp14:anchorId="18BCEF76" wp14:editId="3497470A">
                <wp:simplePos x="0" y="0"/>
                <wp:positionH relativeFrom="margin">
                  <wp:posOffset>4345305</wp:posOffset>
                </wp:positionH>
                <wp:positionV relativeFrom="margin">
                  <wp:posOffset>2813685</wp:posOffset>
                </wp:positionV>
                <wp:extent cx="529590" cy="2606040"/>
                <wp:effectExtent l="9525" t="0" r="13335" b="13335"/>
                <wp:wrapNone/>
                <wp:docPr id="23"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2606040"/>
                        </a:xfrm>
                        <a:prstGeom prst="roundRect">
                          <a:avLst>
                            <a:gd name="adj" fmla="val 13032"/>
                          </a:avLst>
                        </a:prstGeom>
                        <a:solidFill>
                          <a:srgbClr val="C00000"/>
                        </a:solidFill>
                        <a:ln>
                          <a:solidFill>
                            <a:srgbClr val="C00000"/>
                          </a:solidFill>
                        </a:ln>
                        <a:extLst/>
                      </wps:spPr>
                      <wps:txbx>
                        <w:txbxContent>
                          <w:p w14:paraId="1B75478D" w14:textId="77777777" w:rsidR="00A43BA5" w:rsidRPr="00A43BA5" w:rsidRDefault="00A43BA5" w:rsidP="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8BCEF76" id="_x0000_s1029" style="position:absolute;left:0;text-align:left;margin-left:342.15pt;margin-top:221.55pt;width:41.7pt;height:205.2pt;rotation:90;z-index:25166131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" o:allowincell="f" fillcolor="#c00000" strokecolor="#c00000">
                <v:textbox>
                  <w:txbxContent>
                    <w:p w14:paraId="1B75478D" w14:textId="77777777" w:rsidR="00A43BA5" w:rsidRPr="00A43BA5" w:rsidRDefault="00A43BA5" w:rsidP="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v:textbox>
                <w10:wrap anchorx="margin" anchory="margin"/>
              </v:roundrect>
            </w:pict>
          </mc:Fallback>
        </mc:AlternateContent>
      </w:r>
      <w:r w:rsidR="008D5B5F">
        <w:rPr>
          <w:noProof/>
          <w:lang w:eastAsia="en-US"/>
        </w:rPr>
        <w:drawing>
          <wp:inline distT="114300" distB="114300" distL="114300" distR="114300" wp14:anchorId="0324F450" wp14:editId="194A9816">
            <wp:extent cx="4619625" cy="3316729"/>
            <wp:effectExtent l="0" t="0" r="0" b="0"/>
            <wp:docPr id="2" name="image23.png" descr="screenshot.1506070952.png"/>
            <wp:cNvGraphicFramePr/>
            <a:graphic xmlns:a="http://schemas.openxmlformats.org/drawingml/2006/main">
              <a:graphicData uri="http://schemas.openxmlformats.org/drawingml/2006/picture">
                <pic:pic xmlns:pic="http://schemas.openxmlformats.org/drawingml/2006/picture">
                  <pic:nvPicPr>
                    <pic:cNvPr id="0" name="image23.png" descr="screenshot.1506070952.png"/>
                    <pic:cNvPicPr preferRelativeResize="0"/>
                  </pic:nvPicPr>
                  <pic:blipFill>
                    <a:blip r:embed="rId20"/>
                    <a:srcRect/>
                    <a:stretch>
                      <a:fillRect/>
                    </a:stretch>
                  </pic:blipFill>
                  <pic:spPr>
                    <a:xfrm>
                      <a:off x="0" y="0"/>
                      <a:ext cx="4629835" cy="3324059"/>
                    </a:xfrm>
                    <a:prstGeom prst="rect">
                      <a:avLst/>
                    </a:prstGeom>
                    <a:ln/>
                  </pic:spPr>
                </pic:pic>
              </a:graphicData>
            </a:graphic>
          </wp:inline>
        </w:drawing>
      </w:r>
    </w:p>
    <w:p w14:paraId="7FF1EDA7" w14:textId="5B7B19C0" w:rsidR="00E9732E" w:rsidRPr="00F2718D" w:rsidRDefault="00E9732E" w:rsidP="00E9732E">
      <w:pPr>
        <w:pStyle w:val="Caption"/>
      </w:pPr>
      <w:r w:rsidRPr="00E9732E">
        <w:t>Elemzések - Mit lehet megállapítani a teljesítmény változásáról?</w:t>
      </w:r>
    </w:p>
    <w:p w14:paraId="3B79A34E" w14:textId="2115B893" w:rsidR="00B47A38" w:rsidRDefault="00E9732E" w:rsidP="00025E61">
      <w:pPr>
        <w:pStyle w:val="Heading2"/>
      </w:pPr>
      <w:bookmarkStart w:id="15" w:name="_1bhenl3bz32a" w:colFirst="0" w:colLast="0"/>
      <w:bookmarkEnd w:id="15"/>
      <w:r>
        <w:t>Elemzések</w:t>
      </w:r>
      <w:r w:rsidR="008D5B5F">
        <w:t xml:space="preserve"> - Mit lehet megállapítani a teljesítmény változásáról? </w:t>
      </w:r>
      <w:r w:rsidR="00025E61">
        <w:t>–</w:t>
      </w:r>
      <w:r w:rsidR="008D5B5F">
        <w:t xml:space="preserve"> Boxplot</w:t>
      </w:r>
    </w:p>
    <w:p w14:paraId="02A88026" w14:textId="21B66B19" w:rsidR="00B47A38" w:rsidRPr="00C7661D" w:rsidRDefault="00B47A38" w:rsidP="00B47A38">
      <w:pPr>
        <w:pStyle w:val="feladat"/>
        <w:tabs>
          <w:tab w:val="center" w:pos="4890"/>
        </w:tabs>
        <w:spacing w:line="276" w:lineRule="auto"/>
        <w:ind w:right="-28"/>
        <w:rPr>
          <w:b/>
          <w:lang w:val="hu-HU"/>
        </w:rPr>
      </w:pPr>
      <w:r w:rsidRPr="00B47A38">
        <w:rPr>
          <w:b/>
          <w:lang w:val="hu-HU"/>
        </w:rPr>
        <w:t>Importálja a Power BI-ba a BoxWhisker visualt</w:t>
      </w:r>
      <w:r>
        <w:rPr>
          <w:rStyle w:val="FootnoteReference"/>
          <w:b/>
          <w:lang w:val="hu-HU"/>
        </w:rPr>
        <w:footnoteReference w:id="6"/>
      </w:r>
      <w:r w:rsidRPr="00B47A38">
        <w:rPr>
          <w:b/>
          <w:lang w:val="hu-HU"/>
        </w:rPr>
        <w:t xml:space="preserve"> és ábrázolja rajta a teljesítmények alakulását az évek során. A boxplot kategória paraméterének érdemes lehet létrehozni az “Availability Year” oszlopból egy kateg</w:t>
      </w:r>
      <w:r w:rsidR="00E30BF4">
        <w:rPr>
          <w:b/>
          <w:lang w:val="hu-HU"/>
        </w:rPr>
        <w:t>o</w:t>
      </w:r>
      <w:r w:rsidRPr="00B47A38">
        <w:rPr>
          <w:b/>
          <w:lang w:val="hu-HU"/>
        </w:rPr>
        <w:t xml:space="preserve">rikus változót (oszlop duplikálása és típus módosítása szöveges típusra). </w:t>
      </w:r>
      <w:r w:rsidR="00C86AA2">
        <w:rPr>
          <w:b/>
          <w:lang w:val="hu-HU"/>
        </w:rPr>
        <w:t>Fontos a BoxWhisker visual alapértelmezetten nem a Rendszermodellezés tárgyból megtanultan paraméterezi fel a boxplot diagramot, állítsa be a paramétereket úgy, hogy az ott megtanultak szerinti legyen</w:t>
      </w:r>
      <w:r w:rsidR="00781902">
        <w:rPr>
          <w:b/>
          <w:lang w:val="hu-HU"/>
        </w:rPr>
        <w:t xml:space="preserve"> (lsd. </w:t>
      </w:r>
      <w:r w:rsidR="008D60C7">
        <w:rPr>
          <w:b/>
          <w:lang w:val="hu-HU"/>
        </w:rPr>
        <w:t>segédlet[1]</w:t>
      </w:r>
      <w:r w:rsidR="00781902">
        <w:rPr>
          <w:b/>
          <w:lang w:val="hu-HU"/>
        </w:rPr>
        <w:t>)</w:t>
      </w:r>
      <w:r w:rsidR="00C86AA2">
        <w:rPr>
          <w:b/>
          <w:lang w:val="hu-HU"/>
        </w:rPr>
        <w:t xml:space="preserve">. </w:t>
      </w:r>
      <w:r w:rsidRPr="00B47A38">
        <w:rPr>
          <w:b/>
          <w:lang w:val="hu-HU"/>
        </w:rPr>
        <w:t>Távolítsa el itt is az outliert. Megállapításait szövegdobozba rögzítse! Mentse az oldalt “9. feladat” néven!</w:t>
      </w:r>
    </w:p>
    <w:p w14:paraId="3515243A" w14:textId="77777777" w:rsidR="00B47A38" w:rsidRDefault="00B47A38" w:rsidP="00025E61">
      <w:pPr>
        <w:pStyle w:val="MainText"/>
      </w:pPr>
    </w:p>
    <w:p w14:paraId="447AC645" w14:textId="77777777" w:rsidR="00B47A38" w:rsidRDefault="00B47A38" w:rsidP="00025E61">
      <w:pPr>
        <w:pStyle w:val="MainText"/>
      </w:pPr>
    </w:p>
    <w:p w14:paraId="3B0B5357" w14:textId="77777777" w:rsidR="00025E61" w:rsidRDefault="00025E61" w:rsidP="00025E61">
      <w:pPr>
        <w:pStyle w:val="MainText"/>
      </w:pPr>
    </w:p>
    <w:p w14:paraId="3C891443" w14:textId="77777777" w:rsidR="00025E61" w:rsidRPr="00025E61" w:rsidRDefault="00025E61" w:rsidP="00025E61">
      <w:pPr>
        <w:pStyle w:val="MainText"/>
      </w:pPr>
    </w:p>
    <w:p w14:paraId="0B5EA8F7" w14:textId="4A7808F6" w:rsidR="00B47A38" w:rsidRDefault="00A43BA5" w:rsidP="00F2718D">
      <w:pPr>
        <w:keepNext/>
        <w:jc w:val="center"/>
      </w:pPr>
      <w:r>
        <w:rPr>
          <w:noProof/>
          <w:lang w:eastAsia="en-US"/>
        </w:rPr>
        <w:lastRenderedPageBreak/>
        <mc:AlternateContent>
          <mc:Choice Requires="wps">
            <w:drawing>
              <wp:anchor distT="91440" distB="91440" distL="137160" distR="137160" simplePos="0" relativeHeight="251663360" behindDoc="0" locked="0" layoutInCell="0" allowOverlap="1" wp14:anchorId="44EAC3AD" wp14:editId="425B6C0F">
                <wp:simplePos x="0" y="0"/>
                <wp:positionH relativeFrom="margin">
                  <wp:posOffset>4354830</wp:posOffset>
                </wp:positionH>
                <wp:positionV relativeFrom="margin">
                  <wp:posOffset>1604010</wp:posOffset>
                </wp:positionV>
                <wp:extent cx="529590" cy="2606040"/>
                <wp:effectExtent l="9525" t="0" r="13335" b="13335"/>
                <wp:wrapNone/>
                <wp:docPr id="24"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2606040"/>
                        </a:xfrm>
                        <a:prstGeom prst="roundRect">
                          <a:avLst>
                            <a:gd name="adj" fmla="val 13032"/>
                          </a:avLst>
                        </a:prstGeom>
                        <a:solidFill>
                          <a:srgbClr val="C00000"/>
                        </a:solidFill>
                        <a:ln>
                          <a:solidFill>
                            <a:srgbClr val="C00000"/>
                          </a:solidFill>
                        </a:ln>
                        <a:extLst/>
                      </wps:spPr>
                      <wps:txbx>
                        <w:txbxContent>
                          <w:p w14:paraId="2A8D2227" w14:textId="77777777" w:rsidR="00A43BA5" w:rsidRPr="00A43BA5" w:rsidRDefault="00A43BA5" w:rsidP="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4EAC3AD" id="_x0000_s1030" style="position:absolute;left:0;text-align:left;margin-left:342.9pt;margin-top:126.3pt;width:41.7pt;height:205.2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" o:allowincell="f" fillcolor="#c00000" strokecolor="#c00000">
                <v:textbox>
                  <w:txbxContent>
                    <w:p w14:paraId="2A8D2227" w14:textId="77777777" w:rsidR="00A43BA5" w:rsidRPr="00A43BA5" w:rsidRDefault="00A43BA5" w:rsidP="00A43BA5">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v:textbox>
                <w10:wrap anchorx="margin" anchory="margin"/>
              </v:roundrect>
            </w:pict>
          </mc:Fallback>
        </mc:AlternateContent>
      </w:r>
      <w:r w:rsidR="008D5B5F">
        <w:rPr>
          <w:noProof/>
          <w:lang w:eastAsia="en-US"/>
        </w:rPr>
        <w:drawing>
          <wp:inline distT="114300" distB="114300" distL="114300" distR="114300" wp14:anchorId="6B832B3C" wp14:editId="7BAB1CD8">
            <wp:extent cx="4619625" cy="3429333"/>
            <wp:effectExtent l="0" t="0" r="0" b="0"/>
            <wp:docPr id="4" name="image15.png" descr="screenshot.1506071722.png"/>
            <wp:cNvGraphicFramePr/>
            <a:graphic xmlns:a="http://schemas.openxmlformats.org/drawingml/2006/main">
              <a:graphicData uri="http://schemas.openxmlformats.org/drawingml/2006/picture">
                <pic:pic xmlns:pic="http://schemas.openxmlformats.org/drawingml/2006/picture">
                  <pic:nvPicPr>
                    <pic:cNvPr id="0" name="image15.png" descr="screenshot.1506071722.png"/>
                    <pic:cNvPicPr preferRelativeResize="0"/>
                  </pic:nvPicPr>
                  <pic:blipFill>
                    <a:blip r:embed="rId21"/>
                    <a:srcRect/>
                    <a:stretch>
                      <a:fillRect/>
                    </a:stretch>
                  </pic:blipFill>
                  <pic:spPr>
                    <a:xfrm>
                      <a:off x="0" y="0"/>
                      <a:ext cx="4628841" cy="3436175"/>
                    </a:xfrm>
                    <a:prstGeom prst="rect">
                      <a:avLst/>
                    </a:prstGeom>
                    <a:ln/>
                  </pic:spPr>
                </pic:pic>
              </a:graphicData>
            </a:graphic>
          </wp:inline>
        </w:drawing>
      </w:r>
    </w:p>
    <w:p w14:paraId="75502C7A" w14:textId="1590D12B" w:rsidR="00B47A38" w:rsidRPr="00F2718D" w:rsidRDefault="00B47A38" w:rsidP="00B47A38">
      <w:pPr>
        <w:pStyle w:val="Caption"/>
      </w:pPr>
      <w:r w:rsidRPr="00B47A38">
        <w:t>Elemzések - Mit lehet megállapítani a teljesítmény változásáról? – Boxplot</w:t>
      </w:r>
    </w:p>
    <w:p w14:paraId="57700D7B" w14:textId="3D100FD9" w:rsidR="008D5B5F" w:rsidRDefault="00B47A38" w:rsidP="00B47A38">
      <w:pPr>
        <w:pStyle w:val="Heading2"/>
      </w:pPr>
      <w:bookmarkStart w:id="16" w:name="_lm1pp1insa7i" w:colFirst="0" w:colLast="0"/>
      <w:bookmarkEnd w:id="16"/>
      <w:r>
        <w:t>Elemzés</w:t>
      </w:r>
      <w:r w:rsidR="008D5B5F">
        <w:t xml:space="preserve"> - Hogyan alakulnak a tranzakciós és összköltségek?</w:t>
      </w:r>
    </w:p>
    <w:p w14:paraId="70FF3983" w14:textId="2B12EEEB" w:rsidR="00E30BF4" w:rsidRDefault="00E30BF4" w:rsidP="00E30BF4">
      <w:pPr>
        <w:pStyle w:val="MainText"/>
      </w:pPr>
      <w:r>
        <w:t xml:space="preserve">A Power BI támogatja több adatforrás használatát, amelyek között kapcsolatokat is létre lehet hozni, mint ahogy azt a nagyobb adatbázis sémák kezelése esetében is. Az így létrehozott </w:t>
      </w:r>
      <w:r w:rsidR="008E68A8">
        <w:t>relációk segítségével egy diagram</w:t>
      </w:r>
      <w:r w:rsidR="001A305D">
        <w:t>nak</w:t>
      </w:r>
      <w:r w:rsidR="008E68A8">
        <w:t xml:space="preserve"> több adatforrásból származó </w:t>
      </w:r>
      <w:r w:rsidR="001A305D">
        <w:t>paramétert is megadhatunk</w:t>
      </w:r>
      <w:r w:rsidR="008E68A8">
        <w:t>.</w:t>
      </w:r>
    </w:p>
    <w:p w14:paraId="24411BEE" w14:textId="6734F4A0" w:rsidR="00E30BF4" w:rsidRPr="00E30BF4" w:rsidRDefault="00E30BF4" w:rsidP="00E30BF4">
      <w:pPr>
        <w:pStyle w:val="feladat"/>
        <w:tabs>
          <w:tab w:val="center" w:pos="4890"/>
        </w:tabs>
        <w:spacing w:line="276" w:lineRule="auto"/>
        <w:ind w:right="-28"/>
        <w:rPr>
          <w:b/>
          <w:lang w:val="hu-HU"/>
        </w:rPr>
      </w:pPr>
      <w:r w:rsidRPr="00E30BF4">
        <w:rPr>
          <w:b/>
          <w:lang w:val="hu-HU"/>
        </w:rPr>
        <w:t xml:space="preserve">A jelenleg használt adatkészletben nem szerepelnek költségekkel kapcsolatos értékek, ezeket egy másik CSV állományból kell beolvasni. Ehhez a </w:t>
      </w:r>
      <w:r w:rsidRPr="00E30BF4">
        <w:rPr>
          <w:b/>
          <w:i/>
          <w:lang w:val="hu-HU"/>
        </w:rPr>
        <w:t>Query Editorban</w:t>
      </w:r>
      <w:r w:rsidRPr="00E30BF4">
        <w:rPr>
          <w:b/>
          <w:lang w:val="hu-HU"/>
        </w:rPr>
        <w:t xml:space="preserve"> kattintson a </w:t>
      </w:r>
      <w:r w:rsidRPr="00E30BF4">
        <w:rPr>
          <w:rFonts w:ascii="Courier New" w:hAnsi="Courier New" w:cs="Courier New"/>
          <w:b/>
          <w:highlight w:val="lightGray"/>
          <w:lang w:val="hu-HU"/>
        </w:rPr>
        <w:t>New Source</w:t>
      </w:r>
      <w:r w:rsidRPr="00E30BF4">
        <w:rPr>
          <w:b/>
          <w:lang w:val="hu-HU"/>
        </w:rPr>
        <w:t xml:space="preserve"> gombra és a korábban már megismert módon importálja a </w:t>
      </w:r>
      <w:r w:rsidRPr="00E30BF4">
        <w:rPr>
          <w:rFonts w:ascii="Courier New" w:hAnsi="Courier New" w:cs="Courier New"/>
          <w:b/>
          <w:lang w:val="hu-HU"/>
        </w:rPr>
        <w:t>tpcc_costs.csv</w:t>
      </w:r>
      <w:r w:rsidR="00D4513B">
        <w:rPr>
          <w:rStyle w:val="FootnoteReference"/>
          <w:rFonts w:ascii="Courier New" w:hAnsi="Courier New" w:cs="Courier New"/>
          <w:b/>
          <w:lang w:val="hu-HU"/>
        </w:rPr>
        <w:footnoteReference w:id="7"/>
      </w:r>
      <w:r w:rsidRPr="00E30BF4">
        <w:rPr>
          <w:b/>
          <w:lang w:val="hu-HU"/>
        </w:rPr>
        <w:t xml:space="preserve"> fájlt! Ellenőrizze, hogy az egyes oszlopok megfelelő típusúak-e! A szükséges módosítások után lépjen ki a </w:t>
      </w:r>
      <w:r w:rsidRPr="00E30BF4">
        <w:rPr>
          <w:b/>
          <w:i/>
          <w:lang w:val="hu-HU"/>
        </w:rPr>
        <w:t>Query Editorból</w:t>
      </w:r>
      <w:r w:rsidRPr="00E30BF4">
        <w:rPr>
          <w:b/>
          <w:lang w:val="hu-HU"/>
        </w:rPr>
        <w:t xml:space="preserve"> (ne felejtse el alkalmazni a változtatásokat)!</w:t>
      </w:r>
    </w:p>
    <w:p w14:paraId="3DAFABAC" w14:textId="55C2932A" w:rsidR="00E30BF4" w:rsidRPr="00E30BF4" w:rsidRDefault="00E30BF4" w:rsidP="00E30BF4">
      <w:pPr>
        <w:pStyle w:val="feladat"/>
        <w:tabs>
          <w:tab w:val="center" w:pos="4890"/>
        </w:tabs>
        <w:spacing w:line="276" w:lineRule="auto"/>
        <w:ind w:right="-28"/>
        <w:rPr>
          <w:b/>
          <w:lang w:val="hu-HU"/>
        </w:rPr>
      </w:pPr>
      <w:r w:rsidRPr="00E30BF4">
        <w:rPr>
          <w:b/>
          <w:lang w:val="hu-HU"/>
        </w:rPr>
        <w:t xml:space="preserve">A baloldalon található </w:t>
      </w:r>
      <w:r w:rsidRPr="00E30BF4">
        <w:rPr>
          <w:rFonts w:ascii="Courier New" w:hAnsi="Courier New" w:cs="Courier New"/>
          <w:b/>
          <w:highlight w:val="lightGray"/>
          <w:lang w:val="hu-HU"/>
        </w:rPr>
        <w:t>Relationships</w:t>
      </w:r>
      <w:r w:rsidRPr="00E30BF4">
        <w:rPr>
          <w:b/>
          <w:lang w:val="hu-HU"/>
        </w:rPr>
        <w:t xml:space="preserve"> gombra kattintva megnyílik egy felület, amelyen az eddigi query-k eredménytáblái láthatóak. Fogja meg a </w:t>
      </w:r>
      <w:r w:rsidRPr="00E30BF4">
        <w:rPr>
          <w:rFonts w:ascii="Courier New" w:hAnsi="Courier New" w:cs="Courier New"/>
          <w:b/>
          <w:lang w:val="hu-HU"/>
        </w:rPr>
        <w:t>tpcc_results</w:t>
      </w:r>
      <w:r w:rsidRPr="00E30BF4">
        <w:rPr>
          <w:b/>
          <w:lang w:val="hu-HU"/>
        </w:rPr>
        <w:t xml:space="preserve"> tábla </w:t>
      </w:r>
      <w:r>
        <w:rPr>
          <w:b/>
          <w:lang w:val="hu-HU"/>
        </w:rPr>
        <w:t>„</w:t>
      </w:r>
      <w:r w:rsidRPr="00E30BF4">
        <w:rPr>
          <w:b/>
          <w:lang w:val="hu-HU"/>
        </w:rPr>
        <w:t>Result ID</w:t>
      </w:r>
      <w:r>
        <w:rPr>
          <w:b/>
          <w:lang w:val="hu-HU"/>
        </w:rPr>
        <w:t>”</w:t>
      </w:r>
      <w:r w:rsidRPr="00E30BF4">
        <w:rPr>
          <w:b/>
          <w:lang w:val="hu-HU"/>
        </w:rPr>
        <w:t xml:space="preserve"> mezőjét, és húzza a </w:t>
      </w:r>
      <w:r w:rsidRPr="00E30BF4">
        <w:rPr>
          <w:rFonts w:ascii="Courier New" w:hAnsi="Courier New" w:cs="Courier New"/>
          <w:b/>
          <w:lang w:val="hu-HU"/>
        </w:rPr>
        <w:t>tpcc_costs</w:t>
      </w:r>
      <w:r w:rsidRPr="00E30BF4">
        <w:rPr>
          <w:b/>
          <w:lang w:val="hu-HU"/>
        </w:rPr>
        <w:t xml:space="preserve"> táblára! Ennek eredményeként a két tábla között 1 - 1 kapcsolatnak kell megjelennie. Ez után a Reportra visszatérve már a </w:t>
      </w:r>
      <w:r w:rsidRPr="00E30BF4">
        <w:rPr>
          <w:rFonts w:ascii="Courier New" w:hAnsi="Courier New" w:cs="Courier New"/>
          <w:b/>
          <w:lang w:val="hu-HU"/>
        </w:rPr>
        <w:t>tpcc_costs</w:t>
      </w:r>
      <w:r w:rsidRPr="00E30BF4">
        <w:rPr>
          <w:b/>
          <w:lang w:val="hu-HU"/>
        </w:rPr>
        <w:t xml:space="preserve"> és </w:t>
      </w:r>
      <w:r w:rsidRPr="00E30BF4">
        <w:rPr>
          <w:rFonts w:ascii="Courier New" w:hAnsi="Courier New" w:cs="Courier New"/>
          <w:b/>
          <w:lang w:val="hu-HU"/>
        </w:rPr>
        <w:t>tpcc_results</w:t>
      </w:r>
      <w:r w:rsidRPr="00E30BF4">
        <w:rPr>
          <w:b/>
          <w:lang w:val="hu-HU"/>
        </w:rPr>
        <w:t xml:space="preserve"> táblából származó </w:t>
      </w:r>
      <w:r w:rsidR="001A305D">
        <w:rPr>
          <w:b/>
          <w:lang w:val="hu-HU"/>
        </w:rPr>
        <w:t>paramétereket is megadhat</w:t>
      </w:r>
      <w:r w:rsidRPr="00E30BF4">
        <w:rPr>
          <w:b/>
          <w:lang w:val="hu-HU"/>
        </w:rPr>
        <w:t xml:space="preserve"> </w:t>
      </w:r>
      <w:r w:rsidR="001A305D">
        <w:rPr>
          <w:b/>
          <w:lang w:val="hu-HU"/>
        </w:rPr>
        <w:t>egy visual típusnak</w:t>
      </w:r>
      <w:r w:rsidRPr="00E30BF4">
        <w:rPr>
          <w:b/>
          <w:lang w:val="hu-HU"/>
        </w:rPr>
        <w:t>.</w:t>
      </w:r>
    </w:p>
    <w:p w14:paraId="7BC07426" w14:textId="658F3177" w:rsidR="00E30BF4" w:rsidRPr="00F2718D" w:rsidRDefault="00E30BF4" w:rsidP="00F2718D">
      <w:pPr>
        <w:pStyle w:val="feladat"/>
        <w:tabs>
          <w:tab w:val="center" w:pos="4890"/>
        </w:tabs>
        <w:spacing w:line="276" w:lineRule="auto"/>
        <w:ind w:right="-28"/>
        <w:rPr>
          <w:b/>
          <w:lang w:val="hu-HU"/>
        </w:rPr>
      </w:pPr>
      <w:r w:rsidRPr="00E30BF4">
        <w:rPr>
          <w:b/>
          <w:lang w:val="hu-HU"/>
        </w:rPr>
        <w:t>Készítsen</w:t>
      </w:r>
      <w:r w:rsidR="001A305D">
        <w:rPr>
          <w:b/>
          <w:lang w:val="hu-HU"/>
        </w:rPr>
        <w:t xml:space="preserve"> diagramot, amelyen jól látható, hogy az évek során csökkent a teljesítményre vett költség a teljes piacra nézve, majd egy másikat, amelyiken látható, hogy ugyanez nem áll fent a teljes költség esetében! S</w:t>
      </w:r>
      <w:r w:rsidRPr="00E30BF4">
        <w:rPr>
          <w:b/>
          <w:lang w:val="hu-HU"/>
        </w:rPr>
        <w:t>zövegdobozba írja össze a megállapításokat! Az oldalt mentse “10. feladat” néven!</w:t>
      </w:r>
    </w:p>
    <w:p w14:paraId="2ABBD0C3" w14:textId="1E648313" w:rsidR="008D5B5F" w:rsidRDefault="008E68A8" w:rsidP="008E68A8">
      <w:pPr>
        <w:pStyle w:val="Heading2"/>
      </w:pPr>
      <w:bookmarkStart w:id="17" w:name="_qbmdnnhsyply" w:colFirst="0" w:colLast="0"/>
      <w:bookmarkEnd w:id="17"/>
      <w:r>
        <w:t xml:space="preserve">Elemzés - </w:t>
      </w:r>
      <w:r w:rsidR="008D5B5F">
        <w:t>Milyen adatbázis-kezelő szoftvert válasszunk, ha még mindig az olcsóbb megoldást szeretnénk használni?</w:t>
      </w:r>
    </w:p>
    <w:p w14:paraId="00458A80" w14:textId="0BCA73BB" w:rsidR="00277EAD" w:rsidRDefault="00277EAD" w:rsidP="00277EAD">
      <w:pPr>
        <w:pStyle w:val="MainText"/>
      </w:pPr>
      <w:r>
        <w:t>Amikor egy diagram paraméterének megadunk egy változót (oszlopot), akkor a Power BI sok esetben az egyes paramétereket megpróbálja aggregálni azok típusának megfelelően. Ez akár nem várt eredményeket okozhat.</w:t>
      </w:r>
    </w:p>
    <w:p w14:paraId="3092310E" w14:textId="18742CCB" w:rsidR="00861D2C" w:rsidRDefault="00277EAD" w:rsidP="00861D2C">
      <w:pPr>
        <w:pStyle w:val="MainText"/>
      </w:pPr>
      <w:r>
        <w:lastRenderedPageBreak/>
        <w:t>Hibás aggregációt eredményezhet, amikor egy általunk szám típusnak gondolt változó típusa nem szám, ilyenkor ugyanis kategorikus változóként szerepel az adatkészletben, amire nem értelmezhetők az olyan aggregáló függvények, mint a minimum, átlag vagy medián. Ilyenkor az adott változó típusának ellenőrzése segíthet a probléma megoldásában.</w:t>
      </w:r>
    </w:p>
    <w:p w14:paraId="5466697B" w14:textId="15A501DD" w:rsidR="00B021A8" w:rsidRPr="00B021A8" w:rsidRDefault="00B021A8" w:rsidP="00B021A8">
      <w:pPr>
        <w:pStyle w:val="feladat"/>
        <w:tabs>
          <w:tab w:val="center" w:pos="4890"/>
        </w:tabs>
        <w:spacing w:line="276" w:lineRule="auto"/>
        <w:ind w:right="-28"/>
        <w:rPr>
          <w:b/>
          <w:lang w:val="hu-HU"/>
        </w:rPr>
      </w:pPr>
      <w:r w:rsidRPr="00B021A8">
        <w:rPr>
          <w:b/>
          <w:lang w:val="hu-HU"/>
        </w:rPr>
        <w:t>Bar</w:t>
      </w:r>
      <w:r>
        <w:rPr>
          <w:b/>
          <w:lang w:val="hu-HU"/>
        </w:rPr>
        <w:t xml:space="preserve">/Column </w:t>
      </w:r>
      <w:r w:rsidRPr="00B021A8">
        <w:rPr>
          <w:b/>
          <w:lang w:val="hu-HU"/>
        </w:rPr>
        <w:t>chart segítségével ábrázolja az egyes adatbázis-kezelő szoftvereket és a futtató konfigurációk teljes költségét! Milyen aggregációs műveletet választott ki, hogy megfelelő eredményt kapjon az egyes oszlopok magasságára? Milyen problémával szembesült?</w:t>
      </w:r>
    </w:p>
    <w:p w14:paraId="628CDB85" w14:textId="502D9C0B" w:rsidR="00C958C7" w:rsidRPr="00F2718D" w:rsidRDefault="00B021A8" w:rsidP="00F2718D">
      <w:pPr>
        <w:pStyle w:val="feladat"/>
        <w:tabs>
          <w:tab w:val="center" w:pos="4890"/>
        </w:tabs>
        <w:spacing w:line="276" w:lineRule="auto"/>
        <w:ind w:right="-28"/>
        <w:rPr>
          <w:b/>
          <w:lang w:val="hu-HU"/>
        </w:rPr>
      </w:pPr>
      <w:r w:rsidRPr="00B021A8">
        <w:rPr>
          <w:b/>
          <w:lang w:val="hu-HU"/>
        </w:rPr>
        <w:t>Hozzon létre új oszlopot (</w:t>
      </w:r>
      <w:r w:rsidRPr="00B021A8">
        <w:rPr>
          <w:rFonts w:ascii="Courier New" w:hAnsi="Courier New" w:cs="Courier New"/>
          <w:b/>
          <w:highlight w:val="lightGray"/>
          <w:lang w:val="hu-HU"/>
        </w:rPr>
        <w:t>Conditional Column</w:t>
      </w:r>
      <w:r w:rsidRPr="00B021A8">
        <w:rPr>
          <w:b/>
          <w:lang w:val="hu-HU"/>
        </w:rPr>
        <w:t>), amely új kategóriákba rendezi a DB szoftvereket</w:t>
      </w:r>
      <w:r w:rsidR="001A305D">
        <w:rPr>
          <w:b/>
          <w:lang w:val="hu-HU"/>
        </w:rPr>
        <w:t xml:space="preserve"> (pl. MSSQL, IBM DB2, stb.)</w:t>
      </w:r>
      <w:r w:rsidRPr="00B021A8">
        <w:rPr>
          <w:b/>
          <w:lang w:val="hu-HU"/>
        </w:rPr>
        <w:t xml:space="preserve">! Ábrázolja az új oszlop segítségével is az előző ábrát! Szövegdobozban gyűjtse össze az észrevételeket, megállapításokat! </w:t>
      </w:r>
      <w:r w:rsidR="001A305D">
        <w:rPr>
          <w:b/>
          <w:lang w:val="hu-HU"/>
        </w:rPr>
        <w:t xml:space="preserve">Melyik kategóriát választaná, ha egy olcsóbb megoldást keres? </w:t>
      </w:r>
      <w:r w:rsidRPr="00B021A8">
        <w:rPr>
          <w:b/>
          <w:lang w:val="hu-HU"/>
        </w:rPr>
        <w:t>Az oldalt “11. feladat” néven mentse!</w:t>
      </w:r>
    </w:p>
    <w:p w14:paraId="72FFA6A4" w14:textId="46AFB5EA" w:rsidR="00C958C7" w:rsidRDefault="00C958C7" w:rsidP="00B021A8">
      <w:pPr>
        <w:pStyle w:val="Heading2"/>
      </w:pPr>
      <w:bookmarkStart w:id="18" w:name="_vg993elkr946" w:colFirst="0" w:colLast="0"/>
      <w:bookmarkStart w:id="19" w:name="_nrvmkskxr0ga" w:colFirst="0" w:colLast="0"/>
      <w:bookmarkStart w:id="20" w:name="_ulk5v9irkr9x" w:colFirst="0" w:colLast="0"/>
      <w:bookmarkEnd w:id="18"/>
      <w:bookmarkEnd w:id="19"/>
      <w:bookmarkEnd w:id="20"/>
      <w:r>
        <w:t xml:space="preserve">Párhuzamos koordináták </w:t>
      </w:r>
      <w:r w:rsidR="00C86AA2">
        <w:t xml:space="preserve">– </w:t>
      </w:r>
      <w:r w:rsidR="008E766C">
        <w:t>Változók</w:t>
      </w:r>
      <w:r w:rsidR="00C86AA2">
        <w:t xml:space="preserve"> </w:t>
      </w:r>
      <w:r w:rsidR="006C65DF">
        <w:t>közötti kapcsolat keresése</w:t>
      </w:r>
    </w:p>
    <w:p w14:paraId="4A92A02E" w14:textId="22FD00EE" w:rsidR="00A574B8" w:rsidRDefault="00A574B8" w:rsidP="00C86AA2">
      <w:pPr>
        <w:pStyle w:val="feladat"/>
        <w:tabs>
          <w:tab w:val="center" w:pos="4890"/>
        </w:tabs>
        <w:spacing w:line="276" w:lineRule="auto"/>
        <w:ind w:right="-28"/>
        <w:rPr>
          <w:b/>
          <w:lang w:val="hu-HU"/>
        </w:rPr>
      </w:pPr>
      <w:r w:rsidRPr="00A574B8">
        <w:rPr>
          <w:b/>
          <w:lang w:val="hu-HU"/>
        </w:rPr>
        <w:t>A feladat megoldásához ismételje át a párhuzamos koordináták módszeréről tanultakat.</w:t>
      </w:r>
    </w:p>
    <w:p w14:paraId="7D470966" w14:textId="6C1664C9" w:rsidR="00C86AA2" w:rsidRDefault="0039505C" w:rsidP="00C86AA2">
      <w:pPr>
        <w:pStyle w:val="feladat"/>
        <w:tabs>
          <w:tab w:val="center" w:pos="4890"/>
        </w:tabs>
        <w:spacing w:line="276" w:lineRule="auto"/>
        <w:ind w:right="-28"/>
        <w:rPr>
          <w:b/>
          <w:lang w:val="hu-HU"/>
        </w:rPr>
      </w:pPr>
      <w:r>
        <w:rPr>
          <w:b/>
          <w:lang w:val="hu-HU"/>
        </w:rPr>
        <w:t xml:space="preserve">A korábban már megismert módon olvassa be a </w:t>
      </w:r>
      <w:r w:rsidRPr="00F2718D">
        <w:rPr>
          <w:rFonts w:ascii="Courier New" w:hAnsi="Courier New" w:cs="Courier New"/>
          <w:b/>
          <w:lang w:val="hu-HU"/>
        </w:rPr>
        <w:t>tpcc_</w:t>
      </w:r>
      <w:r>
        <w:rPr>
          <w:rFonts w:ascii="Courier New" w:hAnsi="Courier New" w:cs="Courier New"/>
          <w:b/>
          <w:lang w:val="hu-HU"/>
        </w:rPr>
        <w:t>longformat</w:t>
      </w:r>
      <w:r w:rsidR="008C3C69">
        <w:rPr>
          <w:rFonts w:ascii="Courier New" w:hAnsi="Courier New" w:cs="Courier New"/>
          <w:b/>
          <w:lang w:val="hu-HU"/>
        </w:rPr>
        <w:t>_</w:t>
      </w:r>
      <w:r>
        <w:rPr>
          <w:rFonts w:ascii="Courier New" w:hAnsi="Courier New" w:cs="Courier New"/>
          <w:b/>
          <w:lang w:val="hu-HU"/>
        </w:rPr>
        <w:t>data</w:t>
      </w:r>
      <w:r w:rsidRPr="00F2718D">
        <w:rPr>
          <w:rFonts w:ascii="Courier New" w:hAnsi="Courier New" w:cs="Courier New"/>
          <w:b/>
          <w:lang w:val="hu-HU"/>
        </w:rPr>
        <w:t>.csv</w:t>
      </w:r>
      <w:r w:rsidR="00C12929">
        <w:rPr>
          <w:rStyle w:val="FootnoteReference"/>
          <w:rFonts w:ascii="Courier New" w:hAnsi="Courier New" w:cs="Courier New"/>
          <w:b/>
          <w:lang w:val="hu-HU"/>
        </w:rPr>
        <w:footnoteReference w:id="8"/>
      </w:r>
      <w:r>
        <w:rPr>
          <w:b/>
          <w:lang w:val="hu-HU"/>
        </w:rPr>
        <w:t xml:space="preserve"> állományt</w:t>
      </w:r>
      <w:r w:rsidR="008C3C69">
        <w:rPr>
          <w:b/>
          <w:lang w:val="hu-HU"/>
        </w:rPr>
        <w:t>. Alakítsa át az ID oszlopot Text típusúvá. Á</w:t>
      </w:r>
      <w:r w:rsidR="00CC4B99">
        <w:rPr>
          <w:b/>
          <w:lang w:val="hu-HU"/>
        </w:rPr>
        <w:t xml:space="preserve">brázolja </w:t>
      </w:r>
      <w:r w:rsidR="00D6707C">
        <w:rPr>
          <w:b/>
          <w:lang w:val="hu-HU"/>
        </w:rPr>
        <w:t>Párhuzamos Koordinát</w:t>
      </w:r>
      <w:r w:rsidR="008B238F">
        <w:rPr>
          <w:b/>
          <w:lang w:val="hu-HU"/>
        </w:rPr>
        <w:t>áták</w:t>
      </w:r>
      <w:r w:rsidR="00761BA6">
        <w:rPr>
          <w:b/>
          <w:lang w:val="hu-HU"/>
        </w:rPr>
        <w:t xml:space="preserve"> Grafikonon</w:t>
      </w:r>
      <w:r w:rsidR="008E766C">
        <w:rPr>
          <w:b/>
          <w:lang w:val="hu-HU"/>
        </w:rPr>
        <w:t xml:space="preserve"> a változókat</w:t>
      </w:r>
      <w:r w:rsidR="008C3C69">
        <w:rPr>
          <w:b/>
          <w:lang w:val="hu-HU"/>
        </w:rPr>
        <w:t>.</w:t>
      </w:r>
    </w:p>
    <w:p w14:paraId="1019BDDE" w14:textId="30A1EC36" w:rsidR="0039505C" w:rsidRDefault="008C3C69" w:rsidP="00C86AA2">
      <w:pPr>
        <w:pStyle w:val="feladat"/>
        <w:tabs>
          <w:tab w:val="center" w:pos="4890"/>
        </w:tabs>
        <w:spacing w:line="276" w:lineRule="auto"/>
        <w:ind w:right="-28"/>
        <w:rPr>
          <w:b/>
          <w:lang w:val="hu-HU"/>
        </w:rPr>
      </w:pPr>
      <w:r>
        <w:rPr>
          <w:b/>
          <w:lang w:val="hu-HU"/>
        </w:rPr>
        <w:t xml:space="preserve">A Power BI programhoz jelenleg nem található külön </w:t>
      </w:r>
      <w:r w:rsidR="00A86B85">
        <w:rPr>
          <w:b/>
          <w:lang w:val="hu-HU"/>
        </w:rPr>
        <w:t>megjelenítő</w:t>
      </w:r>
      <w:r>
        <w:rPr>
          <w:b/>
          <w:lang w:val="hu-HU"/>
        </w:rPr>
        <w:t>,</w:t>
      </w:r>
      <w:r w:rsidR="005B1AF0">
        <w:rPr>
          <w:b/>
          <w:lang w:val="hu-HU"/>
        </w:rPr>
        <w:t xml:space="preserve"> amely ilyen grafikont tud ábrázolni,</w:t>
      </w:r>
      <w:r>
        <w:rPr>
          <w:b/>
          <w:lang w:val="hu-HU"/>
        </w:rPr>
        <w:t xml:space="preserve"> éppen ezért használja a beépített </w:t>
      </w:r>
      <w:r w:rsidR="005001CF">
        <w:rPr>
          <w:b/>
          <w:lang w:val="hu-HU"/>
        </w:rPr>
        <w:t>L</w:t>
      </w:r>
      <w:r>
        <w:rPr>
          <w:b/>
          <w:lang w:val="hu-HU"/>
        </w:rPr>
        <w:t>inechart</w:t>
      </w:r>
      <w:r w:rsidR="00A86B85">
        <w:rPr>
          <w:b/>
          <w:lang w:val="hu-HU"/>
        </w:rPr>
        <w:t xml:space="preserve"> diagramtípus</w:t>
      </w:r>
      <w:r>
        <w:rPr>
          <w:b/>
          <w:lang w:val="hu-HU"/>
        </w:rPr>
        <w:t xml:space="preserve">t ügyelve arra, hogy mi kerül az Axis, a Legend, a Values és a Tooltip mezőbe. </w:t>
      </w:r>
    </w:p>
    <w:p w14:paraId="638625A8" w14:textId="0CC03727" w:rsidR="008C3C69" w:rsidRDefault="0045249B" w:rsidP="00C86AA2">
      <w:pPr>
        <w:pStyle w:val="feladat"/>
        <w:tabs>
          <w:tab w:val="center" w:pos="4890"/>
        </w:tabs>
        <w:spacing w:line="276" w:lineRule="auto"/>
        <w:ind w:right="-28"/>
        <w:rPr>
          <w:b/>
          <w:lang w:val="hu-HU"/>
        </w:rPr>
      </w:pPr>
      <w:r>
        <w:rPr>
          <w:noProof/>
          <w:lang w:eastAsia="en-US"/>
        </w:rPr>
        <mc:AlternateContent>
          <mc:Choice Requires="wps">
            <w:drawing>
              <wp:anchor distT="91440" distB="91440" distL="137160" distR="137160" simplePos="0" relativeHeight="251669504" behindDoc="0" locked="0" layoutInCell="0" allowOverlap="1" wp14:anchorId="5AB810A3" wp14:editId="5C0D90BA">
                <wp:simplePos x="0" y="0"/>
                <wp:positionH relativeFrom="margin">
                  <wp:posOffset>4202430</wp:posOffset>
                </wp:positionH>
                <wp:positionV relativeFrom="margin">
                  <wp:posOffset>4528185</wp:posOffset>
                </wp:positionV>
                <wp:extent cx="529590" cy="2606040"/>
                <wp:effectExtent l="9525" t="0" r="13335" b="13335"/>
                <wp:wrapNone/>
                <wp:docPr id="20"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29590" cy="2606040"/>
                        </a:xfrm>
                        <a:prstGeom prst="roundRect">
                          <a:avLst>
                            <a:gd name="adj" fmla="val 13032"/>
                          </a:avLst>
                        </a:prstGeom>
                        <a:solidFill>
                          <a:srgbClr val="C00000"/>
                        </a:solidFill>
                        <a:ln>
                          <a:solidFill>
                            <a:srgbClr val="C00000"/>
                          </a:solidFill>
                        </a:ln>
                        <a:extLst/>
                      </wps:spPr>
                      <wps:txbx>
                        <w:txbxContent>
                          <w:p w14:paraId="6EE527B7" w14:textId="77777777" w:rsidR="006C65DF" w:rsidRPr="00A43BA5" w:rsidRDefault="006C65DF" w:rsidP="006C65DF">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B810A3" id="_x0000_s1031" style="position:absolute;left:0;text-align:left;margin-left:330.9pt;margin-top:356.55pt;width:41.7pt;height:205.2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" o:allowincell="f" fillcolor="#c00000" strokecolor="#c00000">
                <v:textbox>
                  <w:txbxContent>
                    <w:p w14:paraId="6EE527B7" w14:textId="77777777" w:rsidR="006C65DF" w:rsidRPr="00A43BA5" w:rsidRDefault="006C65DF" w:rsidP="006C65DF">
                      <w:pPr>
                        <w:jc w:val="center"/>
                        <w:rPr>
                          <w:rFonts w:asciiTheme="majorHAnsi" w:eastAsiaTheme="majorEastAsia" w:hAnsiTheme="majorHAnsi" w:cstheme="majorBidi"/>
                          <w:i/>
                          <w:iCs/>
                          <w:color w:val="FFFFFF" w:themeColor="background1"/>
                          <w:sz w:val="28"/>
                          <w:szCs w:val="28"/>
                          <w:lang w:val="hu-HU"/>
                        </w:rPr>
                      </w:pPr>
                      <w:r w:rsidRPr="00A43BA5">
                        <w:rPr>
                          <w:rFonts w:asciiTheme="majorHAnsi" w:eastAsiaTheme="majorEastAsia" w:hAnsiTheme="majorHAnsi" w:cstheme="majorBidi"/>
                          <w:i/>
                          <w:iCs/>
                          <w:color w:val="FFFFFF" w:themeColor="background1"/>
                          <w:sz w:val="28"/>
                          <w:szCs w:val="28"/>
                          <w:lang w:val="hu-HU"/>
                        </w:rPr>
                        <w:t>Az ábra c</w:t>
                      </w:r>
                      <w:r>
                        <w:rPr>
                          <w:rFonts w:asciiTheme="majorHAnsi" w:eastAsiaTheme="majorEastAsia" w:hAnsiTheme="majorHAnsi" w:cstheme="majorBidi"/>
                          <w:i/>
                          <w:iCs/>
                          <w:color w:val="FFFFFF" w:themeColor="background1"/>
                          <w:sz w:val="28"/>
                          <w:szCs w:val="28"/>
                          <w:lang w:val="hu-HU"/>
                        </w:rPr>
                        <w:t>sak tájékoztató jellegű!</w:t>
                      </w:r>
                    </w:p>
                  </w:txbxContent>
                </v:textbox>
                <w10:wrap anchorx="margin" anchory="margin"/>
              </v:roundrect>
            </w:pict>
          </mc:Fallback>
        </mc:AlternateContent>
      </w:r>
      <w:r w:rsidR="008C3C69">
        <w:rPr>
          <w:b/>
          <w:lang w:val="hu-HU"/>
        </w:rPr>
        <w:t>Ugyanerre az oldalra tegyen a Slicer visual segítségével egy olyan szűrőt, amel</w:t>
      </w:r>
      <w:r w:rsidR="005B10EC">
        <w:rPr>
          <w:b/>
          <w:lang w:val="hu-HU"/>
        </w:rPr>
        <w:t>lyel</w:t>
      </w:r>
      <w:r w:rsidR="008C3C69">
        <w:rPr>
          <w:b/>
          <w:lang w:val="hu-HU"/>
        </w:rPr>
        <w:t xml:space="preserve"> akár több ID-t is ki lehet jelölni egyszerre. </w:t>
      </w:r>
    </w:p>
    <w:p w14:paraId="708CE35C" w14:textId="18073E46" w:rsidR="00A574B8" w:rsidRPr="00C86AA2" w:rsidRDefault="00761BA6" w:rsidP="00C86AA2">
      <w:pPr>
        <w:pStyle w:val="feladat"/>
        <w:tabs>
          <w:tab w:val="center" w:pos="4890"/>
        </w:tabs>
        <w:spacing w:line="276" w:lineRule="auto"/>
        <w:ind w:right="-28"/>
        <w:rPr>
          <w:b/>
          <w:lang w:val="hu-HU"/>
        </w:rPr>
      </w:pPr>
      <w:r>
        <w:rPr>
          <w:b/>
          <w:lang w:val="hu-HU"/>
        </w:rPr>
        <w:t>Milyen összefüggéseket tud leolvasni az ábráról?</w:t>
      </w:r>
      <w:r w:rsidR="00A574B8">
        <w:rPr>
          <w:b/>
          <w:lang w:val="hu-HU"/>
        </w:rPr>
        <w:t xml:space="preserve"> </w:t>
      </w:r>
      <w:r w:rsidR="00A574B8" w:rsidRPr="00A574B8">
        <w:rPr>
          <w:b/>
          <w:lang w:val="hu-HU"/>
        </w:rPr>
        <w:t>Gondolja végig, mi a különbség az eddigiekben használt adatformátum, és a mostani közt! Melyiket milyen célra/körülmény</w:t>
      </w:r>
      <w:r w:rsidR="005E4541">
        <w:rPr>
          <w:b/>
          <w:lang w:val="hu-HU"/>
        </w:rPr>
        <w:t>ek közt lehet érdemes használni?</w:t>
      </w:r>
    </w:p>
    <w:p w14:paraId="3A691B0B" w14:textId="60969ADF" w:rsidR="008C3C69" w:rsidRDefault="0045249B" w:rsidP="006C65DF">
      <w:pPr>
        <w:pStyle w:val="MainText"/>
      </w:pPr>
      <w:r w:rsidRPr="0045249B">
        <w:rPr>
          <w:noProof/>
        </w:rPr>
        <w:t xml:space="preserve"> </w:t>
      </w:r>
      <w:r>
        <w:rPr>
          <w:noProof/>
          <w:lang w:val="en-US" w:eastAsia="en-US"/>
        </w:rPr>
        <w:drawing>
          <wp:inline distT="0" distB="0" distL="0" distR="0" wp14:anchorId="74468B9D" wp14:editId="091717D7">
            <wp:extent cx="6193155" cy="3212465"/>
            <wp:effectExtent l="0" t="0" r="0" b="6985"/>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93155" cy="3212465"/>
                    </a:xfrm>
                    <a:prstGeom prst="rect">
                      <a:avLst/>
                    </a:prstGeom>
                  </pic:spPr>
                </pic:pic>
              </a:graphicData>
            </a:graphic>
          </wp:inline>
        </w:drawing>
      </w:r>
    </w:p>
    <w:p w14:paraId="4C567F10" w14:textId="1F91E0C8" w:rsidR="00B021A8" w:rsidRDefault="00B021A8" w:rsidP="00B021A8">
      <w:pPr>
        <w:pStyle w:val="Heading2"/>
      </w:pPr>
      <w:r>
        <w:lastRenderedPageBreak/>
        <w:t>Extra</w:t>
      </w:r>
      <w:r w:rsidR="008D5B5F">
        <w:t xml:space="preserve"> feladat</w:t>
      </w:r>
      <w:r>
        <w:t xml:space="preserve"> (IMSc)</w:t>
      </w:r>
      <w:r w:rsidR="008D5B5F">
        <w:t xml:space="preserve"> - Valuta árfolyamok problémája</w:t>
      </w:r>
    </w:p>
    <w:p w14:paraId="5B8CDFFC" w14:textId="3A746C44" w:rsidR="00B021A8" w:rsidRDefault="005E4541" w:rsidP="00B021A8">
      <w:pPr>
        <w:pStyle w:val="feladat"/>
        <w:tabs>
          <w:tab w:val="center" w:pos="4890"/>
        </w:tabs>
        <w:spacing w:line="276" w:lineRule="auto"/>
        <w:ind w:right="-28"/>
        <w:rPr>
          <w:b/>
          <w:lang w:val="hu-HU"/>
        </w:rPr>
      </w:pPr>
      <w:r>
        <w:rPr>
          <w:b/>
          <w:lang w:val="hu-HU"/>
        </w:rPr>
        <w:t>A 4.1 – 4.8 feladatok megoldása</w:t>
      </w:r>
      <w:bookmarkStart w:id="21" w:name="_GoBack"/>
      <w:bookmarkEnd w:id="21"/>
      <w:r w:rsidR="00B021A8" w:rsidRPr="00B021A8">
        <w:rPr>
          <w:b/>
          <w:lang w:val="hu-HU"/>
        </w:rPr>
        <w:t xml:space="preserve"> során elkövettünk egy hibát. A költségekkel kapcsolatos vizsgálatok során nem le</w:t>
      </w:r>
      <w:r w:rsidR="00B021A8">
        <w:rPr>
          <w:b/>
          <w:lang w:val="hu-HU"/>
        </w:rPr>
        <w:t>t</w:t>
      </w:r>
      <w:r w:rsidR="00B021A8" w:rsidRPr="00B021A8">
        <w:rPr>
          <w:b/>
          <w:lang w:val="hu-HU"/>
        </w:rPr>
        <w:t>t figyelembe véve, hogy azok eltérő valutákban voltak megadva. Váltsa át a valutákat Forintban kifejezett értékekre!</w:t>
      </w:r>
    </w:p>
    <w:p w14:paraId="6F668DB0" w14:textId="453AF465" w:rsidR="00B021A8" w:rsidRPr="00F2718D" w:rsidRDefault="00B021A8" w:rsidP="00F2718D">
      <w:pPr>
        <w:pStyle w:val="feladat"/>
        <w:tabs>
          <w:tab w:val="center" w:pos="4890"/>
        </w:tabs>
        <w:spacing w:line="276" w:lineRule="auto"/>
        <w:ind w:right="-28"/>
        <w:rPr>
          <w:b/>
          <w:lang w:val="hu-HU"/>
        </w:rPr>
      </w:pPr>
      <w:r w:rsidRPr="00B021A8">
        <w:rPr>
          <w:b/>
          <w:lang w:val="hu-HU"/>
        </w:rPr>
        <w:t xml:space="preserve">Adjon hozzá új adatforrást a meglévőekhez! Válassza ki az </w:t>
      </w:r>
      <w:r w:rsidRPr="00DE5F68">
        <w:rPr>
          <w:b/>
          <w:i/>
          <w:lang w:val="hu-HU"/>
        </w:rPr>
        <w:t>Other - Web</w:t>
      </w:r>
      <w:r w:rsidRPr="00B021A8">
        <w:rPr>
          <w:b/>
          <w:lang w:val="hu-HU"/>
        </w:rPr>
        <w:t xml:space="preserve">-et, majd kattintson a </w:t>
      </w:r>
      <w:r w:rsidRPr="00DE5F68">
        <w:rPr>
          <w:rFonts w:ascii="Courier New" w:hAnsi="Courier New" w:cs="Courier New"/>
          <w:b/>
          <w:highlight w:val="lightGray"/>
          <w:lang w:val="hu-HU"/>
        </w:rPr>
        <w:t>Connect</w:t>
      </w:r>
      <w:r w:rsidRPr="00B021A8">
        <w:rPr>
          <w:b/>
          <w:lang w:val="hu-HU"/>
        </w:rPr>
        <w:t xml:space="preserve"> gombra!</w:t>
      </w:r>
    </w:p>
    <w:p w14:paraId="3F6C24F6" w14:textId="0820E7DC" w:rsidR="007B5395" w:rsidRDefault="008D5B5F" w:rsidP="00F2718D">
      <w:pPr>
        <w:jc w:val="center"/>
      </w:pPr>
      <w:r>
        <w:rPr>
          <w:noProof/>
          <w:lang w:eastAsia="en-US"/>
        </w:rPr>
        <w:drawing>
          <wp:inline distT="114300" distB="114300" distL="114300" distR="114300" wp14:anchorId="06BFB146" wp14:editId="7F323C29">
            <wp:extent cx="3110146" cy="3429000"/>
            <wp:effectExtent l="0" t="0" r="0" b="0"/>
            <wp:docPr id="3" name="image10.png" descr="screenshot.1506083537.png"/>
            <wp:cNvGraphicFramePr/>
            <a:graphic xmlns:a="http://schemas.openxmlformats.org/drawingml/2006/main">
              <a:graphicData uri="http://schemas.openxmlformats.org/drawingml/2006/picture">
                <pic:pic xmlns:pic="http://schemas.openxmlformats.org/drawingml/2006/picture">
                  <pic:nvPicPr>
                    <pic:cNvPr id="0" name="image10.png" descr="screenshot.1506083537.png"/>
                    <pic:cNvPicPr preferRelativeResize="0"/>
                  </pic:nvPicPr>
                  <pic:blipFill>
                    <a:blip r:embed="rId23"/>
                    <a:srcRect/>
                    <a:stretch>
                      <a:fillRect/>
                    </a:stretch>
                  </pic:blipFill>
                  <pic:spPr>
                    <a:xfrm>
                      <a:off x="0" y="0"/>
                      <a:ext cx="3129125" cy="3449925"/>
                    </a:xfrm>
                    <a:prstGeom prst="rect">
                      <a:avLst/>
                    </a:prstGeom>
                    <a:ln/>
                  </pic:spPr>
                </pic:pic>
              </a:graphicData>
            </a:graphic>
          </wp:inline>
        </w:drawing>
      </w:r>
    </w:p>
    <w:p w14:paraId="5AE1AC66" w14:textId="5FF2133A" w:rsidR="007B5395" w:rsidRPr="00F2718D" w:rsidRDefault="007B5395" w:rsidP="00F2718D">
      <w:pPr>
        <w:pStyle w:val="feladat"/>
        <w:tabs>
          <w:tab w:val="center" w:pos="4890"/>
        </w:tabs>
        <w:spacing w:line="276" w:lineRule="auto"/>
        <w:ind w:right="-28"/>
        <w:rPr>
          <w:b/>
          <w:lang w:val="hu-HU"/>
        </w:rPr>
      </w:pPr>
      <w:r w:rsidRPr="007B5395">
        <w:rPr>
          <w:b/>
          <w:lang w:val="hu-HU"/>
        </w:rPr>
        <w:t xml:space="preserve">Adja meg a következő URL-t: </w:t>
      </w:r>
      <w:hyperlink r:id="rId24" w:history="1">
        <w:r w:rsidR="00783525" w:rsidRPr="00DA660C">
          <w:rPr>
            <w:rStyle w:val="Hyperlink"/>
            <w:b/>
            <w:lang w:val="hu-HU"/>
          </w:rPr>
          <w:t>http://www.mnb.hu/arfolyamok</w:t>
        </w:r>
      </w:hyperlink>
    </w:p>
    <w:p w14:paraId="134414C9" w14:textId="77777777" w:rsidR="00DE5F68" w:rsidRPr="00B021A8" w:rsidRDefault="00DE5F68" w:rsidP="008D5B5F">
      <w:pPr>
        <w:rPr>
          <w:lang w:val="hu-HU"/>
        </w:rPr>
      </w:pPr>
    </w:p>
    <w:p w14:paraId="64AAB2E2" w14:textId="2529E3E9" w:rsidR="00EB1D66" w:rsidRDefault="00EB1D66" w:rsidP="00F2718D">
      <w:pPr>
        <w:jc w:val="center"/>
      </w:pPr>
    </w:p>
    <w:p w14:paraId="64D8840A" w14:textId="18461B5C" w:rsidR="00783525" w:rsidRDefault="00783525" w:rsidP="00F2718D">
      <w:pPr>
        <w:jc w:val="center"/>
      </w:pPr>
      <w:r>
        <w:rPr>
          <w:noProof/>
          <w:lang w:eastAsia="en-US"/>
        </w:rPr>
        <w:drawing>
          <wp:inline distT="0" distB="0" distL="0" distR="0" wp14:anchorId="54944E38" wp14:editId="21E5497D">
            <wp:extent cx="3650121" cy="1134745"/>
            <wp:effectExtent l="0" t="0" r="7620" b="825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1507015605.png"/>
                    <pic:cNvPicPr/>
                  </pic:nvPicPr>
                  <pic:blipFill>
                    <a:blip r:embed="rId25">
                      <a:extLst>
                        <a:ext uri="{28A0092B-C50C-407E-A947-70E740481C1C}">
                          <a14:useLocalDpi xmlns:a14="http://schemas.microsoft.com/office/drawing/2010/main" val="0"/>
                        </a:ext>
                      </a:extLst>
                    </a:blip>
                    <a:stretch>
                      <a:fillRect/>
                    </a:stretch>
                  </pic:blipFill>
                  <pic:spPr>
                    <a:xfrm>
                      <a:off x="0" y="0"/>
                      <a:ext cx="3675345" cy="1142587"/>
                    </a:xfrm>
                    <a:prstGeom prst="rect">
                      <a:avLst/>
                    </a:prstGeom>
                  </pic:spPr>
                </pic:pic>
              </a:graphicData>
            </a:graphic>
          </wp:inline>
        </w:drawing>
      </w:r>
    </w:p>
    <w:p w14:paraId="7440F3A9" w14:textId="77777777" w:rsidR="00783525" w:rsidRDefault="00783525" w:rsidP="00F2718D">
      <w:pPr>
        <w:jc w:val="center"/>
      </w:pPr>
    </w:p>
    <w:p w14:paraId="36CC55A0" w14:textId="681AA205" w:rsidR="00EB1D66" w:rsidRPr="00C7661D" w:rsidRDefault="00EB1D66" w:rsidP="00EB1D66">
      <w:pPr>
        <w:pStyle w:val="feladat"/>
        <w:tabs>
          <w:tab w:val="center" w:pos="4890"/>
        </w:tabs>
        <w:spacing w:line="276" w:lineRule="auto"/>
        <w:ind w:right="-28"/>
        <w:rPr>
          <w:b/>
          <w:lang w:val="hu-HU"/>
        </w:rPr>
      </w:pPr>
      <w:r w:rsidRPr="00EB1D66">
        <w:rPr>
          <w:b/>
          <w:lang w:val="hu-HU"/>
        </w:rPr>
        <w:t>Nézze meg a talált elemeket</w:t>
      </w:r>
      <w:r w:rsidR="0067661F">
        <w:rPr>
          <w:b/>
          <w:lang w:val="hu-HU"/>
        </w:rPr>
        <w:t xml:space="preserve"> (a baloldali fastruktúrában ha rákattint egy elemre, akkor a jobb oldalon megjelenik egy előnézeti kép)! Vizsgálja meg, hogy a tpcc_costs táblában milyen valutákat talál, és ennek alapján válassza ki azokat az oldalelemeket, amelyek szükségesek ahhoz, hogy minden valuta esetében el lehessen végezni az átváltást!</w:t>
      </w:r>
      <w:r w:rsidRPr="00EB1D66">
        <w:rPr>
          <w:b/>
          <w:lang w:val="hu-HU"/>
        </w:rPr>
        <w:t xml:space="preserve"> </w:t>
      </w:r>
      <w:r w:rsidR="0067661F">
        <w:rPr>
          <w:b/>
          <w:lang w:val="hu-HU"/>
        </w:rPr>
        <w:t xml:space="preserve">A kiválasztás után </w:t>
      </w:r>
      <w:r w:rsidRPr="00EB1D66">
        <w:rPr>
          <w:b/>
          <w:lang w:val="hu-HU"/>
        </w:rPr>
        <w:t xml:space="preserve">kattintson az </w:t>
      </w:r>
      <w:r w:rsidR="0067661F">
        <w:rPr>
          <w:rFonts w:ascii="Courier New" w:hAnsi="Courier New" w:cs="Courier New"/>
          <w:b/>
          <w:highlight w:val="lightGray"/>
          <w:lang w:val="hu-HU"/>
        </w:rPr>
        <w:t>OK</w:t>
      </w:r>
      <w:r w:rsidRPr="00EB1D66">
        <w:rPr>
          <w:b/>
          <w:lang w:val="hu-HU"/>
        </w:rPr>
        <w:t xml:space="preserve"> gombra!</w:t>
      </w:r>
    </w:p>
    <w:p w14:paraId="039D683D" w14:textId="77777777" w:rsidR="00EB1D66" w:rsidRDefault="00EB1D66" w:rsidP="00EB1D66"/>
    <w:p w14:paraId="422533B8" w14:textId="77777777" w:rsidR="008D5B5F" w:rsidRDefault="008D5B5F" w:rsidP="007B5395">
      <w:pPr>
        <w:jc w:val="center"/>
      </w:pPr>
      <w:r>
        <w:rPr>
          <w:noProof/>
          <w:lang w:eastAsia="en-US"/>
        </w:rPr>
        <w:lastRenderedPageBreak/>
        <w:drawing>
          <wp:inline distT="114300" distB="114300" distL="114300" distR="114300" wp14:anchorId="22150C23" wp14:editId="41649082">
            <wp:extent cx="4349647" cy="1873693"/>
            <wp:effectExtent l="0" t="0" r="0" b="0"/>
            <wp:docPr id="14" name="image18.png"/>
            <wp:cNvGraphicFramePr/>
            <a:graphic xmlns:a="http://schemas.openxmlformats.org/drawingml/2006/main">
              <a:graphicData uri="http://schemas.openxmlformats.org/drawingml/2006/picture">
                <pic:pic xmlns:pic="http://schemas.openxmlformats.org/drawingml/2006/picture">
                  <pic:nvPicPr>
                    <pic:cNvPr id="0" name="image18.png" descr="screenshot.1506083828.png"/>
                    <pic:cNvPicPr preferRelativeResize="0"/>
                  </pic:nvPicPr>
                  <pic:blipFill>
                    <a:blip r:embed="rId26">
                      <a:extLst>
                        <a:ext uri="{28A0092B-C50C-407E-A947-70E740481C1C}">
                          <a14:useLocalDpi xmlns:a14="http://schemas.microsoft.com/office/drawing/2010/main" val="0"/>
                        </a:ext>
                      </a:extLst>
                    </a:blip>
                    <a:stretch>
                      <a:fillRect/>
                    </a:stretch>
                  </pic:blipFill>
                  <pic:spPr>
                    <a:xfrm>
                      <a:off x="0" y="0"/>
                      <a:ext cx="4349647" cy="1873693"/>
                    </a:xfrm>
                    <a:prstGeom prst="rect">
                      <a:avLst/>
                    </a:prstGeom>
                    <a:ln/>
                  </pic:spPr>
                </pic:pic>
              </a:graphicData>
            </a:graphic>
          </wp:inline>
        </w:drawing>
      </w:r>
    </w:p>
    <w:p w14:paraId="20E29AE6" w14:textId="77777777" w:rsidR="00CC2709" w:rsidRDefault="00CC2709" w:rsidP="00CC2709"/>
    <w:p w14:paraId="46A7CBE4" w14:textId="472AF4E0" w:rsidR="0067661F" w:rsidRDefault="00CC2709" w:rsidP="00CC2709">
      <w:pPr>
        <w:pStyle w:val="feladat"/>
        <w:tabs>
          <w:tab w:val="center" w:pos="4890"/>
        </w:tabs>
        <w:spacing w:line="276" w:lineRule="auto"/>
        <w:ind w:right="-28"/>
        <w:rPr>
          <w:b/>
          <w:lang w:val="hu-HU"/>
        </w:rPr>
      </w:pPr>
      <w:r w:rsidRPr="00CC2709">
        <w:rPr>
          <w:b/>
          <w:lang w:val="hu-HU"/>
        </w:rPr>
        <w:t>Ellenőrizze</w:t>
      </w:r>
      <w:r w:rsidR="0067661F">
        <w:rPr>
          <w:b/>
          <w:lang w:val="hu-HU"/>
        </w:rPr>
        <w:t xml:space="preserve"> a Query Editorban az újonnan importált táblázat(ok)</w:t>
      </w:r>
      <w:r w:rsidRPr="00CC2709">
        <w:rPr>
          <w:b/>
          <w:lang w:val="hu-HU"/>
        </w:rPr>
        <w:t xml:space="preserve"> oszlop</w:t>
      </w:r>
      <w:r w:rsidR="0067661F">
        <w:rPr>
          <w:b/>
          <w:lang w:val="hu-HU"/>
        </w:rPr>
        <w:t>ainak</w:t>
      </w:r>
      <w:r w:rsidRPr="00CC2709">
        <w:rPr>
          <w:b/>
          <w:lang w:val="hu-HU"/>
        </w:rPr>
        <w:t xml:space="preserve"> típusait, szükség esetén módosítsa azokat</w:t>
      </w:r>
      <w:r w:rsidR="0067661F">
        <w:rPr>
          <w:b/>
          <w:lang w:val="hu-HU"/>
        </w:rPr>
        <w:t>! Távolítsa el azokat az oszlopokat, amelyekre nincs szükség!</w:t>
      </w:r>
    </w:p>
    <w:p w14:paraId="5601204C" w14:textId="0D0A86EE" w:rsidR="0067661F" w:rsidRDefault="0067661F" w:rsidP="00CC2709">
      <w:pPr>
        <w:pStyle w:val="feladat"/>
        <w:tabs>
          <w:tab w:val="center" w:pos="4890"/>
        </w:tabs>
        <w:spacing w:line="276" w:lineRule="auto"/>
        <w:ind w:right="-28"/>
        <w:rPr>
          <w:b/>
          <w:lang w:val="hu-HU"/>
        </w:rPr>
      </w:pPr>
      <w:r>
        <w:rPr>
          <w:b/>
          <w:lang w:val="hu-HU"/>
        </w:rPr>
        <w:t xml:space="preserve">Ha több táblázatot is használnia kell, akkor jelölje ki az egyik query-t, majd kattintson az </w:t>
      </w:r>
      <w:r w:rsidRPr="0067661F">
        <w:rPr>
          <w:rFonts w:ascii="Courier New" w:hAnsi="Courier New" w:cs="Courier New"/>
          <w:b/>
          <w:highlight w:val="lightGray"/>
          <w:lang w:val="hu-HU"/>
        </w:rPr>
        <w:t>Append Queries</w:t>
      </w:r>
      <w:r>
        <w:rPr>
          <w:b/>
          <w:lang w:val="hu-HU"/>
        </w:rPr>
        <w:t xml:space="preserve"> gombra, ezután pedig válassza ki azt a táblázatot (query-t), amelyiket hozzá szeretné fűzni! A már teljes táblázatot nevezze el </w:t>
      </w:r>
      <w:r w:rsidRPr="00CC2709">
        <w:rPr>
          <w:b/>
          <w:lang w:val="hu-HU"/>
        </w:rPr>
        <w:t>“mnb_arfolyam”</w:t>
      </w:r>
      <w:r>
        <w:rPr>
          <w:b/>
          <w:lang w:val="hu-HU"/>
        </w:rPr>
        <w:t xml:space="preserve"> néven!</w:t>
      </w:r>
    </w:p>
    <w:p w14:paraId="09A6E619" w14:textId="3E30687B" w:rsidR="0067661F" w:rsidRDefault="0067661F" w:rsidP="00CC2709">
      <w:pPr>
        <w:pStyle w:val="feladat"/>
        <w:tabs>
          <w:tab w:val="center" w:pos="4890"/>
        </w:tabs>
        <w:spacing w:line="276" w:lineRule="auto"/>
        <w:ind w:right="-28"/>
        <w:rPr>
          <w:b/>
          <w:lang w:val="hu-HU"/>
        </w:rPr>
      </w:pPr>
      <w:r>
        <w:rPr>
          <w:b/>
          <w:lang w:val="hu-HU"/>
        </w:rPr>
        <w:t xml:space="preserve">Hozzon létre egy referenciát a </w:t>
      </w:r>
      <w:r w:rsidRPr="0067661F">
        <w:rPr>
          <w:rFonts w:ascii="Courier New" w:hAnsi="Courier New" w:cs="Courier New"/>
          <w:b/>
          <w:lang w:val="hu-HU"/>
        </w:rPr>
        <w:t>tpcc_costs</w:t>
      </w:r>
      <w:r>
        <w:rPr>
          <w:b/>
          <w:lang w:val="hu-HU"/>
        </w:rPr>
        <w:t xml:space="preserve"> query-ből (jobb kattintás a query-n majd, Reference menüpont)</w:t>
      </w:r>
      <w:r w:rsidR="00845F69">
        <w:rPr>
          <w:b/>
          <w:lang w:val="hu-HU"/>
        </w:rPr>
        <w:t xml:space="preserve"> </w:t>
      </w:r>
      <w:r w:rsidR="00845F69" w:rsidRPr="0067661F">
        <w:rPr>
          <w:rFonts w:ascii="Courier New" w:hAnsi="Courier New" w:cs="Courier New"/>
          <w:b/>
          <w:lang w:val="hu-HU"/>
        </w:rPr>
        <w:t>tpcc_costs</w:t>
      </w:r>
      <w:r w:rsidR="00845F69">
        <w:rPr>
          <w:rFonts w:ascii="Courier New" w:hAnsi="Courier New" w:cs="Courier New"/>
          <w:b/>
          <w:lang w:val="hu-HU"/>
        </w:rPr>
        <w:t>_in_HUF</w:t>
      </w:r>
      <w:r w:rsidR="00845F69">
        <w:rPr>
          <w:b/>
          <w:lang w:val="hu-HU"/>
        </w:rPr>
        <w:t xml:space="preserve"> néven</w:t>
      </w:r>
      <w:r>
        <w:rPr>
          <w:b/>
          <w:lang w:val="hu-HU"/>
        </w:rPr>
        <w:t>!</w:t>
      </w:r>
      <w:r w:rsidR="00845F69">
        <w:rPr>
          <w:b/>
          <w:lang w:val="hu-HU"/>
        </w:rPr>
        <w:t xml:space="preserve"> Kattintson rá, majd a </w:t>
      </w:r>
      <w:r w:rsidR="00845F69" w:rsidRPr="00845F69">
        <w:rPr>
          <w:rFonts w:ascii="Courier New" w:hAnsi="Courier New" w:cs="Courier New"/>
          <w:b/>
          <w:highlight w:val="lightGray"/>
          <w:lang w:val="hu-HU"/>
        </w:rPr>
        <w:t>Merge Queries</w:t>
      </w:r>
      <w:r w:rsidR="00845F69">
        <w:rPr>
          <w:b/>
          <w:lang w:val="hu-HU"/>
        </w:rPr>
        <w:t xml:space="preserve"> gombra! A megjelenő ablakban kattintson a </w:t>
      </w:r>
      <w:r w:rsidR="00845F69" w:rsidRPr="00845F69">
        <w:rPr>
          <w:b/>
          <w:i/>
          <w:lang w:val="hu-HU"/>
        </w:rPr>
        <w:t>Currency</w:t>
      </w:r>
      <w:r w:rsidR="00845F69">
        <w:rPr>
          <w:b/>
          <w:lang w:val="hu-HU"/>
        </w:rPr>
        <w:t xml:space="preserve"> oszlopra, a legördülű menüből válassza ki az </w:t>
      </w:r>
      <w:r w:rsidR="00845F69" w:rsidRPr="00845F69">
        <w:rPr>
          <w:rFonts w:ascii="Courier New" w:hAnsi="Courier New" w:cs="Courier New"/>
          <w:b/>
          <w:lang w:val="hu-HU"/>
        </w:rPr>
        <w:t>mnb_arfolyam</w:t>
      </w:r>
      <w:r w:rsidR="00845F69">
        <w:rPr>
          <w:b/>
          <w:lang w:val="hu-HU"/>
        </w:rPr>
        <w:t xml:space="preserve"> táblázatot, majd itt is kattintson a </w:t>
      </w:r>
      <w:r w:rsidR="00845F69" w:rsidRPr="00845F69">
        <w:rPr>
          <w:b/>
          <w:i/>
          <w:lang w:val="hu-HU"/>
        </w:rPr>
        <w:t>Pénznem</w:t>
      </w:r>
      <w:r w:rsidR="00845F69">
        <w:rPr>
          <w:b/>
          <w:lang w:val="hu-HU"/>
        </w:rPr>
        <w:t xml:space="preserve"> oszlopra, ezután pedig az </w:t>
      </w:r>
      <w:r w:rsidR="00845F69" w:rsidRPr="00845F69">
        <w:rPr>
          <w:rFonts w:ascii="Courier New" w:hAnsi="Courier New" w:cs="Courier New"/>
          <w:b/>
          <w:highlight w:val="lightGray"/>
          <w:lang w:val="hu-HU"/>
        </w:rPr>
        <w:t>OK</w:t>
      </w:r>
      <w:r w:rsidR="00845F69">
        <w:rPr>
          <w:b/>
          <w:lang w:val="hu-HU"/>
        </w:rPr>
        <w:t xml:space="preserve"> gombra (lásd </w:t>
      </w:r>
      <w:r w:rsidR="00845F69">
        <w:rPr>
          <w:b/>
          <w:lang w:val="hu-HU"/>
        </w:rPr>
        <w:fldChar w:fldCharType="begin"/>
      </w:r>
      <w:r w:rsidR="00845F69">
        <w:rPr>
          <w:b/>
          <w:lang w:val="hu-HU"/>
        </w:rPr>
        <w:instrText xml:space="preserve"> REF _Ref494280729 \r \h </w:instrText>
      </w:r>
      <w:r w:rsidR="00845F69">
        <w:rPr>
          <w:b/>
          <w:lang w:val="hu-HU"/>
        </w:rPr>
      </w:r>
      <w:r w:rsidR="00845F69">
        <w:rPr>
          <w:b/>
          <w:lang w:val="hu-HU"/>
        </w:rPr>
        <w:fldChar w:fldCharType="separate"/>
      </w:r>
      <w:r w:rsidR="00CB2526">
        <w:rPr>
          <w:b/>
          <w:lang w:val="hu-HU"/>
        </w:rPr>
        <w:t>13. ábra</w:t>
      </w:r>
      <w:r w:rsidR="00845F69">
        <w:rPr>
          <w:b/>
          <w:lang w:val="hu-HU"/>
        </w:rPr>
        <w:fldChar w:fldCharType="end"/>
      </w:r>
      <w:r w:rsidR="00845F69">
        <w:rPr>
          <w:b/>
          <w:lang w:val="hu-HU"/>
        </w:rPr>
        <w:t>)!</w:t>
      </w:r>
    </w:p>
    <w:p w14:paraId="4C0EB0CE" w14:textId="77777777" w:rsidR="00845F69" w:rsidRDefault="00845F69" w:rsidP="00CC2709">
      <w:pPr>
        <w:pStyle w:val="feladat"/>
        <w:tabs>
          <w:tab w:val="center" w:pos="4890"/>
        </w:tabs>
        <w:spacing w:line="276" w:lineRule="auto"/>
        <w:ind w:right="-28"/>
        <w:rPr>
          <w:b/>
          <w:lang w:val="hu-HU"/>
        </w:rPr>
      </w:pPr>
      <w:r>
        <w:rPr>
          <w:b/>
          <w:lang w:val="hu-HU"/>
        </w:rPr>
        <w:t xml:space="preserve">A megjelent mnb_arfolyam oszlopnál kattintsunk a két irányba mutató nyilas gombra, majd az OK-ra! Adjunk hozzá új oszlopot a query-hez „TSC in HUF” néven a </w:t>
      </w:r>
    </w:p>
    <w:p w14:paraId="0BE1E634" w14:textId="553E58A0" w:rsidR="00845F69" w:rsidRPr="00845F69" w:rsidRDefault="00845F69" w:rsidP="00845F69">
      <w:pPr>
        <w:pStyle w:val="feladat"/>
        <w:tabs>
          <w:tab w:val="center" w:pos="4890"/>
        </w:tabs>
        <w:spacing w:line="276" w:lineRule="auto"/>
        <w:ind w:right="-28"/>
        <w:jc w:val="center"/>
        <w:rPr>
          <w:rFonts w:ascii="Courier New" w:hAnsi="Courier New" w:cs="Courier New"/>
          <w:lang w:val="hu-HU"/>
        </w:rPr>
      </w:pPr>
      <w:r w:rsidRPr="00845F69">
        <w:rPr>
          <w:rFonts w:ascii="Courier New" w:hAnsi="Courier New" w:cs="Courier New"/>
          <w:lang w:val="hu-HU"/>
        </w:rPr>
        <w:t>= [Total Sys. Cost]/[mnb_arfolyam.Egység]*[mnb_arfolyam.Forintban kifejezett érték]</w:t>
      </w:r>
    </w:p>
    <w:p w14:paraId="70BB239C" w14:textId="17B2A221" w:rsidR="00CC2709" w:rsidRPr="00CC2709" w:rsidRDefault="00845F69" w:rsidP="00CC2709">
      <w:pPr>
        <w:pStyle w:val="feladat"/>
        <w:tabs>
          <w:tab w:val="center" w:pos="4890"/>
        </w:tabs>
        <w:spacing w:line="276" w:lineRule="auto"/>
        <w:ind w:right="-28"/>
        <w:rPr>
          <w:b/>
          <w:lang w:val="hu-HU"/>
        </w:rPr>
      </w:pPr>
      <w:r>
        <w:rPr>
          <w:b/>
          <w:lang w:val="hu-HU"/>
        </w:rPr>
        <w:t xml:space="preserve">formulával! Hasonló módon hozzunk létre </w:t>
      </w:r>
      <w:r w:rsidR="002A13D8">
        <w:rPr>
          <w:b/>
          <w:lang w:val="hu-HU"/>
        </w:rPr>
        <w:t>egy másik oszlopot a „Price/Perf” oszlopból „in HUF” utótaggal!</w:t>
      </w:r>
      <w:r w:rsidR="00F2718D">
        <w:rPr>
          <w:b/>
          <w:lang w:val="hu-HU"/>
        </w:rPr>
        <w:t xml:space="preserve"> </w:t>
      </w:r>
      <w:r w:rsidR="00CC2709" w:rsidRPr="00CC2709">
        <w:rPr>
          <w:rFonts w:ascii="Courier New" w:hAnsi="Courier New" w:cs="Courier New"/>
          <w:b/>
          <w:highlight w:val="lightGray"/>
          <w:lang w:val="hu-HU"/>
        </w:rPr>
        <w:t>Close &amp; Apply</w:t>
      </w:r>
      <w:r w:rsidR="00CC2709" w:rsidRPr="00CC2709">
        <w:rPr>
          <w:b/>
          <w:lang w:val="hu-HU"/>
        </w:rPr>
        <w:t>-ra kattintással mentse a munkát!</w:t>
      </w:r>
    </w:p>
    <w:p w14:paraId="18F93FC3" w14:textId="629790A5" w:rsidR="00CC2709" w:rsidRPr="00C7661D" w:rsidRDefault="00CC2709" w:rsidP="00CC2709">
      <w:pPr>
        <w:pStyle w:val="feladat"/>
        <w:tabs>
          <w:tab w:val="center" w:pos="4890"/>
        </w:tabs>
        <w:spacing w:line="276" w:lineRule="auto"/>
        <w:ind w:right="-28"/>
        <w:rPr>
          <w:b/>
          <w:lang w:val="hu-HU"/>
        </w:rPr>
      </w:pPr>
      <w:r w:rsidRPr="00CC2709">
        <w:rPr>
          <w:b/>
          <w:lang w:val="hu-HU"/>
        </w:rPr>
        <w:t>Külön bar/column chartokon mutassa meg a teljes költséget</w:t>
      </w:r>
      <w:r w:rsidR="002A13D8">
        <w:rPr>
          <w:b/>
          <w:lang w:val="hu-HU"/>
        </w:rPr>
        <w:t>, és az ár/teljesítmény mutatót</w:t>
      </w:r>
      <w:r w:rsidRPr="00CC2709">
        <w:rPr>
          <w:b/>
          <w:lang w:val="hu-HU"/>
        </w:rPr>
        <w:t xml:space="preserve"> Forintban adatbázis-kezelőkre és operációs rendszerekre nézve! Szövegdobozban foglalja össze a megállapításait!</w:t>
      </w:r>
    </w:p>
    <w:p w14:paraId="4596F85F" w14:textId="77777777" w:rsidR="00CC2709" w:rsidRDefault="00CC2709" w:rsidP="00CC2709"/>
    <w:p w14:paraId="40EB09F6" w14:textId="77777777" w:rsidR="00845F69" w:rsidRDefault="00845F69" w:rsidP="00845F69">
      <w:pPr>
        <w:keepNext/>
        <w:jc w:val="center"/>
      </w:pPr>
      <w:r>
        <w:rPr>
          <w:noProof/>
          <w:lang w:eastAsia="en-US"/>
        </w:rPr>
        <w:lastRenderedPageBreak/>
        <w:drawing>
          <wp:inline distT="0" distB="0" distL="0" distR="0" wp14:anchorId="502C2AA5" wp14:editId="0454FD04">
            <wp:extent cx="3629025" cy="3136374"/>
            <wp:effectExtent l="0" t="0" r="0" b="6985"/>
            <wp:docPr id="17" name="Kép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1506510008.png"/>
                    <pic:cNvPicPr/>
                  </pic:nvPicPr>
                  <pic:blipFill>
                    <a:blip r:embed="rId27">
                      <a:extLst>
                        <a:ext uri="{28A0092B-C50C-407E-A947-70E740481C1C}">
                          <a14:useLocalDpi xmlns:a14="http://schemas.microsoft.com/office/drawing/2010/main" val="0"/>
                        </a:ext>
                      </a:extLst>
                    </a:blip>
                    <a:stretch>
                      <a:fillRect/>
                    </a:stretch>
                  </pic:blipFill>
                  <pic:spPr>
                    <a:xfrm>
                      <a:off x="0" y="0"/>
                      <a:ext cx="3633082" cy="3139880"/>
                    </a:xfrm>
                    <a:prstGeom prst="rect">
                      <a:avLst/>
                    </a:prstGeom>
                  </pic:spPr>
                </pic:pic>
              </a:graphicData>
            </a:graphic>
          </wp:inline>
        </w:drawing>
      </w:r>
    </w:p>
    <w:p w14:paraId="4DA03AF1" w14:textId="00860CC8" w:rsidR="00F2718D" w:rsidRPr="00F2718D" w:rsidRDefault="00845F69" w:rsidP="00F2718D">
      <w:pPr>
        <w:pStyle w:val="Caption"/>
      </w:pPr>
      <w:bookmarkStart w:id="22" w:name="_Ref494280729"/>
      <w:r>
        <w:t>Merge ablak</w:t>
      </w:r>
      <w:bookmarkStart w:id="23" w:name="_Ref494212627"/>
      <w:bookmarkEnd w:id="22"/>
    </w:p>
    <w:p w14:paraId="5E407D8F" w14:textId="5D0BFB7D" w:rsidR="00F2718D" w:rsidRDefault="00F2718D" w:rsidP="00F2718D">
      <w:pPr>
        <w:pStyle w:val="Heading2"/>
      </w:pPr>
      <w:r>
        <w:t>Extra feladat (IMSc) – Található-e összefüggés az egyes konfigurációk CPU jellemzői és áteresztőképessége között?</w:t>
      </w:r>
    </w:p>
    <w:p w14:paraId="0C2E5376" w14:textId="3F9286AC" w:rsidR="00F2718D" w:rsidRDefault="00F2718D" w:rsidP="00F2718D">
      <w:pPr>
        <w:pStyle w:val="feladat"/>
        <w:tabs>
          <w:tab w:val="center" w:pos="4890"/>
        </w:tabs>
        <w:spacing w:line="276" w:lineRule="auto"/>
        <w:ind w:right="-28"/>
        <w:rPr>
          <w:b/>
          <w:lang w:val="hu-HU"/>
        </w:rPr>
      </w:pPr>
      <w:r>
        <w:rPr>
          <w:b/>
          <w:lang w:val="hu-HU"/>
        </w:rPr>
        <w:t xml:space="preserve">A korábban már megismert módon olvassa be és kapcsolja össze a már meglévő query-kkel a </w:t>
      </w:r>
      <w:r w:rsidRPr="00F2718D">
        <w:rPr>
          <w:rFonts w:ascii="Courier New" w:hAnsi="Courier New" w:cs="Courier New"/>
          <w:b/>
          <w:lang w:val="hu-HU"/>
        </w:rPr>
        <w:t>tpcc_hardware.csv</w:t>
      </w:r>
      <w:r>
        <w:rPr>
          <w:rStyle w:val="FootnoteReference"/>
          <w:rFonts w:ascii="Courier New" w:hAnsi="Courier New" w:cs="Courier New"/>
          <w:b/>
          <w:lang w:val="hu-HU"/>
        </w:rPr>
        <w:footnoteReference w:id="9"/>
      </w:r>
      <w:r>
        <w:rPr>
          <w:b/>
          <w:lang w:val="hu-HU"/>
        </w:rPr>
        <w:t xml:space="preserve"> állományt, majd készítsen egy új oldalt, amelyen összefüggéseket mutat a konfigurációk CPU jellemzői (CPU szám, szálak száma, stb.) és áteresztőképessége között! Megállapításait szövegdobozba gyűjtse!</w:t>
      </w:r>
    </w:p>
    <w:p w14:paraId="73455A75" w14:textId="77777777" w:rsidR="00F2718D" w:rsidRDefault="00F2718D">
      <w:pPr>
        <w:spacing w:after="160" w:line="259" w:lineRule="auto"/>
        <w:rPr>
          <w:rFonts w:asciiTheme="minorHAnsi" w:hAnsiTheme="minorHAnsi"/>
          <w:b/>
          <w:sz w:val="22"/>
          <w:lang w:val="hu-HU"/>
        </w:rPr>
      </w:pPr>
      <w:r>
        <w:rPr>
          <w:b/>
          <w:lang w:val="hu-HU"/>
        </w:rPr>
        <w:br w:type="page"/>
      </w:r>
    </w:p>
    <w:p w14:paraId="19EBB29A" w14:textId="022F868E" w:rsidR="00544B71" w:rsidRDefault="00544B71" w:rsidP="00544B71">
      <w:pPr>
        <w:pStyle w:val="Heading1"/>
      </w:pPr>
      <w:r>
        <w:lastRenderedPageBreak/>
        <w:t>Ajánlott irodalom a felkészüléshez</w:t>
      </w:r>
      <w:bookmarkEnd w:id="23"/>
    </w:p>
    <w:p w14:paraId="120BD21E" w14:textId="68F198B0" w:rsidR="00C710C1" w:rsidRPr="00996F83" w:rsidRDefault="00C710C1" w:rsidP="00996F83">
      <w:pPr>
        <w:pStyle w:val="Rerences"/>
        <w:jc w:val="left"/>
      </w:pPr>
      <w:bookmarkStart w:id="24" w:name="_Ref494275341"/>
      <w:r w:rsidRPr="00996F83">
        <w:t>Rendszermodellezés előadás diasor (2017) - Vizuális adatelemzés</w:t>
      </w:r>
      <w:bookmarkEnd w:id="24"/>
    </w:p>
    <w:p w14:paraId="06E9934F" w14:textId="56ABF859" w:rsidR="00996F83" w:rsidRPr="00996F83" w:rsidRDefault="00996F83" w:rsidP="00996F83">
      <w:pPr>
        <w:pStyle w:val="Rerences"/>
        <w:numPr>
          <w:ilvl w:val="0"/>
          <w:numId w:val="0"/>
        </w:numPr>
        <w:ind w:left="717"/>
        <w:jc w:val="left"/>
        <w:rPr>
          <w:rStyle w:val="Hyperlink"/>
        </w:rPr>
      </w:pPr>
      <w:r>
        <w:fldChar w:fldCharType="begin"/>
      </w:r>
      <w:r>
        <w:instrText xml:space="preserve"> HYPERLINK "https://inf.mit.bme.hu/sites/default/files/materials/category/kateg%C3%B3ria/oktat%C3%A1s/bsc-t%C3%A1rgyak/rendszermodellez%C3%A9s/17/10_vizualis_elemzes.pdf" </w:instrText>
      </w:r>
      <w:r>
        <w:fldChar w:fldCharType="separate"/>
      </w:r>
      <w:r w:rsidR="00EA4B06" w:rsidRPr="00EA4B06">
        <w:rPr>
          <w:rStyle w:val="Hyperlink"/>
        </w:rPr>
        <w:t>https://inf.mit.bme.hu/edu/courses/materials/rendszermodellez%C3%A9s/2017-tavasz/vizu%C3%A1lis-adatelemz%C3%A9s</w:t>
      </w:r>
    </w:p>
    <w:p w14:paraId="1087FAB4" w14:textId="6BB5E40D" w:rsidR="00836273" w:rsidRDefault="00996F83" w:rsidP="00164FD0">
      <w:pPr>
        <w:pStyle w:val="Rerences"/>
      </w:pPr>
      <w:r>
        <w:fldChar w:fldCharType="end"/>
      </w:r>
      <w:bookmarkStart w:id="25" w:name="_Ref494275364"/>
      <w:r w:rsidR="00164FD0">
        <w:t xml:space="preserve">Rendszermodellezés előadás diasor (2017) – Modellek paraméterezése, benchmarkok   </w:t>
      </w:r>
      <w:hyperlink r:id="rId28" w:history="1">
        <w:r w:rsidR="00164FD0" w:rsidRPr="00164FD0">
          <w:rPr>
            <w:rStyle w:val="Hyperlink"/>
          </w:rPr>
          <w:t>https://inf.mit.bme.hu/edu/courses/materials/rendszermodellez%C3%A9s/2017-tavasz/modellek-param%C3%A9terez%C3%A9se-benchmarkok</w:t>
        </w:r>
      </w:hyperlink>
      <w:bookmarkEnd w:id="25"/>
      <w:r w:rsidR="00164FD0">
        <w:t xml:space="preserve"> </w:t>
      </w:r>
    </w:p>
    <w:p w14:paraId="7F6F877F" w14:textId="4BA973A0" w:rsidR="00C710C1" w:rsidRPr="00996F83" w:rsidRDefault="00C710C1" w:rsidP="00996F83">
      <w:pPr>
        <w:pStyle w:val="Rerences"/>
        <w:jc w:val="left"/>
      </w:pPr>
      <w:bookmarkStart w:id="26" w:name="_Ref494275354"/>
      <w:r w:rsidRPr="00996F83">
        <w:t xml:space="preserve">Antal Péter – Antos András – Horváth Gábor – Hullám Gábor – Kocsis Imre – Marx Péter – Millinghoffer András – Pataricza András – Salánki Ágnes: Intelligens adatelemzés (Typotex, 2014), 5. fejezet, Vizuális Analízis (A teljes könyv elérhető a </w:t>
      </w:r>
      <w:hyperlink r:id="rId29" w:history="1">
        <w:r w:rsidRPr="00996F83">
          <w:rPr>
            <w:rStyle w:val="Hyperlink"/>
          </w:rPr>
          <w:t>http://www.interkonyv.hu/konyvek/antal_peter_intelligens_adatelemzes</w:t>
        </w:r>
      </w:hyperlink>
      <w:r w:rsidRPr="00996F83">
        <w:t xml:space="preserve"> címen)</w:t>
      </w:r>
      <w:bookmarkEnd w:id="26"/>
    </w:p>
    <w:p w14:paraId="43154C6D" w14:textId="7AAD82C8" w:rsidR="000210F4" w:rsidRDefault="000210F4" w:rsidP="00996F83">
      <w:pPr>
        <w:pStyle w:val="Rerences"/>
        <w:jc w:val="left"/>
      </w:pPr>
      <w:r w:rsidRPr="00996F83">
        <w:t>Microsoft Power BI – Guided Learning</w:t>
      </w:r>
      <w:r w:rsidR="00996F83">
        <w:t xml:space="preserve"> </w:t>
      </w:r>
      <w:hyperlink r:id="rId30" w:history="1">
        <w:r w:rsidRPr="00307BA3">
          <w:rPr>
            <w:rStyle w:val="Hyperlink"/>
          </w:rPr>
          <w:t>https://powerbi.microsoft.com/en-us/guided-learning/</w:t>
        </w:r>
      </w:hyperlink>
    </w:p>
    <w:p w14:paraId="5352B743" w14:textId="77777777" w:rsidR="00307BA3" w:rsidRPr="00996F83" w:rsidRDefault="00307BA3" w:rsidP="00307BA3">
      <w:pPr>
        <w:pStyle w:val="Rerences"/>
        <w:numPr>
          <w:ilvl w:val="0"/>
          <w:numId w:val="0"/>
        </w:numPr>
        <w:ind w:left="717" w:hanging="360"/>
        <w:jc w:val="left"/>
      </w:pPr>
    </w:p>
    <w:p w14:paraId="1C442C3B" w14:textId="14C2EDC9" w:rsidR="000210F4" w:rsidRDefault="00D7296F" w:rsidP="000210F4">
      <w:pPr>
        <w:pStyle w:val="MainText"/>
        <w:jc w:val="left"/>
        <w:rPr>
          <w:lang w:val="en-US"/>
        </w:rPr>
      </w:pPr>
      <w:r>
        <w:rPr>
          <w:lang w:val="en-US"/>
        </w:rPr>
        <w:t>További háttéranyagok</w:t>
      </w:r>
    </w:p>
    <w:p w14:paraId="29FE0DA8" w14:textId="77777777" w:rsidR="0049146A" w:rsidRDefault="0049146A" w:rsidP="0049146A">
      <w:pPr>
        <w:pStyle w:val="Rerences"/>
      </w:pPr>
      <w:bookmarkStart w:id="27" w:name="_Ref494288820"/>
      <w:r w:rsidRPr="0049146A">
        <w:t>Shearer C., The CRISP-DM model: the new blueprint for data mining, J Data Warehousing (2000); 5:13—22.</w:t>
      </w:r>
      <w:bookmarkEnd w:id="27"/>
    </w:p>
    <w:p w14:paraId="13D309C5" w14:textId="5C488C13" w:rsidR="0049146A" w:rsidRDefault="0049146A" w:rsidP="0049146A">
      <w:pPr>
        <w:pStyle w:val="Rerences"/>
      </w:pPr>
      <w:bookmarkStart w:id="28" w:name="_Ref494270700"/>
      <w:r w:rsidRPr="0049146A">
        <w:t>Schutt, Rachel, and Cathy O'Neil. Doing data science: Straight talk from the frontline. " O'Reilly Media, Inc.", 2013.</w:t>
      </w:r>
      <w:bookmarkEnd w:id="28"/>
    </w:p>
    <w:p w14:paraId="7F987280" w14:textId="125EB3A9" w:rsidR="00996F83" w:rsidRPr="00996F83" w:rsidRDefault="00996F83" w:rsidP="0049146A">
      <w:pPr>
        <w:pStyle w:val="Rerences"/>
      </w:pPr>
      <w:r w:rsidRPr="00996F83">
        <w:t>Kocsis Imre, Salánki Ágnes: Vizuális adatanalízis - „Big Data” elemzési módszerek</w:t>
      </w:r>
    </w:p>
    <w:p w14:paraId="166DA1EC" w14:textId="0E3A3A24" w:rsidR="00996F83" w:rsidRPr="00164FD0" w:rsidRDefault="00164FD0" w:rsidP="00996F83">
      <w:pPr>
        <w:pStyle w:val="Rerences"/>
        <w:numPr>
          <w:ilvl w:val="0"/>
          <w:numId w:val="0"/>
        </w:numPr>
        <w:ind w:left="717"/>
        <w:jc w:val="left"/>
        <w:rPr>
          <w:rStyle w:val="Hyperlink"/>
        </w:rPr>
      </w:pPr>
      <w:r>
        <w:fldChar w:fldCharType="begin"/>
      </w:r>
      <w:r>
        <w:instrText xml:space="preserve"> HYPERLINK "https://inf.mit.bme.hu/sites/default/files/materials/taxonomy/term/446/14/20141015_BigData_5-6_ea_EDA.pdf" </w:instrText>
      </w:r>
      <w:r>
        <w:fldChar w:fldCharType="separate"/>
      </w:r>
      <w:r w:rsidR="00996F83" w:rsidRPr="00164FD0">
        <w:rPr>
          <w:rStyle w:val="Hyperlink"/>
        </w:rPr>
        <w:t>https://inf.mit.bme.hu/sites/default/files/materials/taxonomy/term/446/14/20141015_BigData_5-6_ea_EDA.pdf</w:t>
      </w:r>
    </w:p>
    <w:p w14:paraId="72D69AB4" w14:textId="56A63C5B" w:rsidR="00164FD0" w:rsidRPr="00783525" w:rsidRDefault="00164FD0" w:rsidP="00164FD0">
      <w:pPr>
        <w:pStyle w:val="Rerences"/>
        <w:rPr>
          <w:rStyle w:val="Hyperlink"/>
          <w:color w:val="auto"/>
          <w:u w:val="none"/>
        </w:rPr>
      </w:pPr>
      <w:r>
        <w:fldChar w:fldCharType="end"/>
      </w:r>
      <w:bookmarkStart w:id="29" w:name="_Ref494272976"/>
      <w:r w:rsidRPr="00164FD0">
        <w:t>Francois Raab, Walt Kohler, Amitabh Shah</w:t>
      </w:r>
      <w:r>
        <w:t xml:space="preserve">. Overview of the TPC-C Benchmark: The Order-Entry Benchmark. </w:t>
      </w:r>
      <w:hyperlink r:id="rId31" w:history="1">
        <w:r w:rsidRPr="00164FD0">
          <w:rPr>
            <w:rStyle w:val="Hyperlink"/>
          </w:rPr>
          <w:t>http://www.tpc.org/tpcc/detail.asp</w:t>
        </w:r>
      </w:hyperlink>
      <w:bookmarkEnd w:id="29"/>
    </w:p>
    <w:p w14:paraId="1CCF436C" w14:textId="79648D48" w:rsidR="00783525" w:rsidRDefault="00783525" w:rsidP="00783525">
      <w:pPr>
        <w:pStyle w:val="Rerences"/>
      </w:pPr>
      <w:r>
        <w:t xml:space="preserve">TPC-C </w:t>
      </w:r>
      <w:hyperlink r:id="rId32" w:history="1">
        <w:r w:rsidRPr="00DA660C">
          <w:rPr>
            <w:rStyle w:val="Hyperlink"/>
          </w:rPr>
          <w:t>http://www.tpc.org/tpcc/default.asp</w:t>
        </w:r>
      </w:hyperlink>
      <w:r>
        <w:t xml:space="preserve"> </w:t>
      </w:r>
    </w:p>
    <w:p w14:paraId="65D03545" w14:textId="08FDA592" w:rsidR="00996F83" w:rsidRDefault="00164FD0" w:rsidP="00164FD0">
      <w:pPr>
        <w:pStyle w:val="Rerences"/>
      </w:pPr>
      <w:bookmarkStart w:id="30" w:name="_Ref494272986"/>
      <w:r>
        <w:t xml:space="preserve">TPC-C benchmark Standard Specification. 2010, TPC Council. </w:t>
      </w:r>
      <w:hyperlink r:id="rId33" w:history="1">
        <w:r w:rsidRPr="00927993">
          <w:rPr>
            <w:rStyle w:val="Hyperlink"/>
          </w:rPr>
          <w:t>http://www.tpc.org/tpc_documents_current_versions/pdf/tpc-c_v5.11.0.pdf</w:t>
        </w:r>
      </w:hyperlink>
      <w:bookmarkEnd w:id="30"/>
    </w:p>
    <w:p w14:paraId="30E230C8" w14:textId="77777777" w:rsidR="00164FD0" w:rsidRPr="009C20DA" w:rsidRDefault="00164FD0" w:rsidP="00164FD0">
      <w:pPr>
        <w:pStyle w:val="Rerences"/>
        <w:numPr>
          <w:ilvl w:val="0"/>
          <w:numId w:val="0"/>
        </w:numPr>
        <w:ind w:left="717"/>
      </w:pPr>
    </w:p>
    <w:p w14:paraId="2F66C5E7" w14:textId="77777777" w:rsidR="00D7296F" w:rsidRPr="000210F4" w:rsidRDefault="00D7296F" w:rsidP="000210F4">
      <w:pPr>
        <w:pStyle w:val="MainText"/>
        <w:jc w:val="left"/>
        <w:rPr>
          <w:lang w:val="en-US"/>
        </w:rPr>
      </w:pPr>
    </w:p>
    <w:sectPr w:rsidR="00D7296F" w:rsidRPr="000210F4" w:rsidSect="00C648C7">
      <w:headerReference w:type="even" r:id="rId34"/>
      <w:headerReference w:type="default" r:id="rId35"/>
      <w:footerReference w:type="even" r:id="rId36"/>
      <w:footerReference w:type="default" r:id="rId37"/>
      <w:headerReference w:type="first" r:id="rId38"/>
      <w:pgSz w:w="11907" w:h="16839" w:code="9"/>
      <w:pgMar w:top="1134" w:right="1077" w:bottom="1134" w:left="1077"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1BA52" w14:textId="77777777" w:rsidR="00B10197" w:rsidRDefault="00B10197" w:rsidP="00335358">
      <w:r>
        <w:separator/>
      </w:r>
    </w:p>
  </w:endnote>
  <w:endnote w:type="continuationSeparator" w:id="0">
    <w:p w14:paraId="67D4E5E9" w14:textId="77777777" w:rsidR="00B10197" w:rsidRDefault="00B10197" w:rsidP="0033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9284421"/>
      <w:docPartObj>
        <w:docPartGallery w:val="Page Numbers (Bottom of Page)"/>
        <w:docPartUnique/>
      </w:docPartObj>
    </w:sdtPr>
    <w:sdtEndPr>
      <w:rPr>
        <w:color w:val="7F7F7F" w:themeColor="background1" w:themeShade="7F"/>
        <w:spacing w:val="60"/>
      </w:rPr>
    </w:sdtEndPr>
    <w:sdtContent>
      <w:p w14:paraId="227D0169" w14:textId="77777777" w:rsidR="004F328A" w:rsidRPr="004A67CA" w:rsidRDefault="00335358" w:rsidP="004A67CA">
        <w:pPr>
          <w:pStyle w:val="Footer"/>
          <w:pBdr>
            <w:top w:val="single" w:sz="4" w:space="2" w:color="808080"/>
          </w:pBdr>
          <w:rPr>
            <w:b/>
            <w:color w:val="7F7F7F" w:themeColor="background1" w:themeShade="7F"/>
            <w:spacing w:val="60"/>
          </w:rPr>
        </w:pPr>
        <w:r w:rsidRPr="004A67CA">
          <w:rPr>
            <w:b/>
            <w:sz w:val="20"/>
            <w:szCs w:val="20"/>
          </w:rPr>
          <w:fldChar w:fldCharType="begin"/>
        </w:r>
        <w:r w:rsidRPr="004A67CA">
          <w:rPr>
            <w:b/>
            <w:sz w:val="20"/>
            <w:szCs w:val="20"/>
          </w:rPr>
          <w:instrText xml:space="preserve"> PAGE   \* MERGEFORMAT </w:instrText>
        </w:r>
        <w:r w:rsidRPr="004A67CA">
          <w:rPr>
            <w:b/>
            <w:sz w:val="20"/>
            <w:szCs w:val="20"/>
          </w:rPr>
          <w:fldChar w:fldCharType="separate"/>
        </w:r>
        <w:r>
          <w:rPr>
            <w:b/>
            <w:noProof/>
            <w:sz w:val="20"/>
            <w:szCs w:val="20"/>
          </w:rPr>
          <w:t>12</w:t>
        </w:r>
        <w:r w:rsidRPr="004A67CA">
          <w:rPr>
            <w:b/>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96E8D" w14:textId="18A72B40" w:rsidR="004F328A" w:rsidRPr="009A13AC" w:rsidRDefault="00B10197" w:rsidP="004A67CA">
    <w:pPr>
      <w:pStyle w:val="Footer"/>
      <w:pBdr>
        <w:top w:val="single" w:sz="4" w:space="2" w:color="4D4D4D"/>
      </w:pBdr>
      <w:tabs>
        <w:tab w:val="clear" w:pos="4536"/>
        <w:tab w:val="clear" w:pos="9072"/>
        <w:tab w:val="left" w:pos="1730"/>
      </w:tabs>
      <w:jc w:val="right"/>
      <w:rPr>
        <w:b/>
      </w:rPr>
    </w:pPr>
    <w:sdt>
      <w:sdtPr>
        <w:id w:val="9284416"/>
        <w:docPartObj>
          <w:docPartGallery w:val="Page Numbers (Bottom of Page)"/>
          <w:docPartUnique/>
        </w:docPartObj>
      </w:sdtPr>
      <w:sdtEndPr>
        <w:rPr>
          <w:color w:val="7F7F7F" w:themeColor="background1" w:themeShade="7F"/>
          <w:spacing w:val="60"/>
        </w:rPr>
      </w:sdtEndPr>
      <w:sdtContent>
        <w:r w:rsidR="00335358" w:rsidRPr="004A67CA">
          <w:rPr>
            <w:b/>
            <w:sz w:val="20"/>
            <w:szCs w:val="20"/>
          </w:rPr>
          <w:fldChar w:fldCharType="begin"/>
        </w:r>
        <w:r w:rsidR="00335358" w:rsidRPr="004A67CA">
          <w:rPr>
            <w:b/>
            <w:sz w:val="20"/>
            <w:szCs w:val="20"/>
          </w:rPr>
          <w:instrText xml:space="preserve"> PAGE   \* MERGEFORMAT </w:instrText>
        </w:r>
        <w:r w:rsidR="00335358" w:rsidRPr="004A67CA">
          <w:rPr>
            <w:b/>
            <w:sz w:val="20"/>
            <w:szCs w:val="20"/>
          </w:rPr>
          <w:fldChar w:fldCharType="separate"/>
        </w:r>
        <w:r w:rsidR="005E4541">
          <w:rPr>
            <w:b/>
            <w:noProof/>
            <w:sz w:val="20"/>
            <w:szCs w:val="20"/>
          </w:rPr>
          <w:t>15</w:t>
        </w:r>
        <w:r w:rsidR="00335358" w:rsidRPr="004A67CA">
          <w:rPr>
            <w:b/>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2AFC" w14:textId="77777777" w:rsidR="00B10197" w:rsidRDefault="00B10197" w:rsidP="00335358">
      <w:r>
        <w:separator/>
      </w:r>
    </w:p>
  </w:footnote>
  <w:footnote w:type="continuationSeparator" w:id="0">
    <w:p w14:paraId="7AB337A1" w14:textId="77777777" w:rsidR="00B10197" w:rsidRDefault="00B10197" w:rsidP="00335358">
      <w:r>
        <w:continuationSeparator/>
      </w:r>
    </w:p>
  </w:footnote>
  <w:footnote w:id="1">
    <w:p w14:paraId="644219A3" w14:textId="129CCE96" w:rsidR="000210F4" w:rsidRPr="000210F4" w:rsidRDefault="000210F4">
      <w:pPr>
        <w:pStyle w:val="FootnoteText"/>
      </w:pPr>
      <w:r>
        <w:rPr>
          <w:rStyle w:val="FootnoteReference"/>
        </w:rPr>
        <w:footnoteRef/>
      </w:r>
      <w:r>
        <w:t xml:space="preserve"> </w:t>
      </w:r>
      <w:hyperlink r:id="rId1" w:history="1">
        <w:r w:rsidRPr="00EB515E">
          <w:rPr>
            <w:rStyle w:val="Hyperlink"/>
          </w:rPr>
          <w:t>https://powerbi.microsoft.com/en-us/</w:t>
        </w:r>
      </w:hyperlink>
    </w:p>
  </w:footnote>
  <w:footnote w:id="2">
    <w:p w14:paraId="5006CD41" w14:textId="520B5ACF" w:rsidR="007252B5" w:rsidRPr="007252B5" w:rsidRDefault="007252B5">
      <w:pPr>
        <w:pStyle w:val="FootnoteText"/>
        <w:rPr>
          <w:lang w:val="hu-HU"/>
        </w:rPr>
      </w:pPr>
      <w:r>
        <w:rPr>
          <w:rStyle w:val="FootnoteReference"/>
        </w:rPr>
        <w:footnoteRef/>
      </w:r>
      <w:r>
        <w:t xml:space="preserve"> </w:t>
      </w:r>
      <w:r w:rsidRPr="007252B5">
        <w:t>retelab2_mit2\data\tpcc_results.csv</w:t>
      </w:r>
    </w:p>
  </w:footnote>
  <w:footnote w:id="3">
    <w:p w14:paraId="0B864356" w14:textId="41158F88" w:rsidR="00FC37E1" w:rsidRPr="00FC37E1" w:rsidRDefault="00FC37E1">
      <w:pPr>
        <w:pStyle w:val="FootnoteText"/>
      </w:pPr>
      <w:r>
        <w:rPr>
          <w:rStyle w:val="FootnoteReference"/>
        </w:rPr>
        <w:footnoteRef/>
      </w:r>
      <w:r>
        <w:t xml:space="preserve"> </w:t>
      </w:r>
      <w:hyperlink r:id="rId2" w:history="1">
        <w:r w:rsidRPr="00555FC2">
          <w:rPr>
            <w:rStyle w:val="Hyperlink"/>
          </w:rPr>
          <w:t>https://support.office.com/en-us/article/Getting-Started-with-Power-Query-7104fbee-9e62-4cb9-a02e-5bfb1a6c536a</w:t>
        </w:r>
      </w:hyperlink>
      <w:r>
        <w:t xml:space="preserve"> </w:t>
      </w:r>
    </w:p>
  </w:footnote>
  <w:footnote w:id="4">
    <w:p w14:paraId="255CF149" w14:textId="534FE9D1" w:rsidR="00C85F8E" w:rsidRPr="00C85F8E" w:rsidRDefault="00C85F8E">
      <w:pPr>
        <w:pStyle w:val="FootnoteText"/>
        <w:rPr>
          <w:lang w:val="hu-HU"/>
        </w:rPr>
      </w:pPr>
      <w:r>
        <w:rPr>
          <w:rStyle w:val="FootnoteReference"/>
        </w:rPr>
        <w:footnoteRef/>
      </w:r>
      <w:r>
        <w:t xml:space="preserve"> </w:t>
      </w:r>
      <w:r w:rsidRPr="00C85F8E">
        <w:rPr>
          <w:rFonts w:ascii="Courier New" w:hAnsi="Courier New" w:cs="Courier New"/>
          <w:lang w:val="hu-HU"/>
        </w:rPr>
        <w:t>retelab2_mit2\custom_visuals\Histogram.1.0.2.0.pbiviz</w:t>
      </w:r>
    </w:p>
  </w:footnote>
  <w:footnote w:id="5">
    <w:p w14:paraId="1CD06B81" w14:textId="3159EF7E" w:rsidR="00025E61" w:rsidRPr="00025E61" w:rsidRDefault="00025E61">
      <w:pPr>
        <w:pStyle w:val="FootnoteText"/>
        <w:rPr>
          <w:lang w:val="hu-HU"/>
        </w:rPr>
      </w:pPr>
      <w:r>
        <w:rPr>
          <w:rStyle w:val="FootnoteReference"/>
        </w:rPr>
        <w:footnoteRef/>
      </w:r>
      <w:r>
        <w:t xml:space="preserve"> </w:t>
      </w:r>
      <w:r w:rsidRPr="00025E61">
        <w:rPr>
          <w:rFonts w:ascii="Courier New" w:hAnsi="Courier New" w:cs="Courier New"/>
        </w:rPr>
        <w:t>retelab2_mit2\custom_visuals\PowerBI-visuals-spline.1.0.3.0.pbiviz</w:t>
      </w:r>
    </w:p>
  </w:footnote>
  <w:footnote w:id="6">
    <w:p w14:paraId="14E6953D" w14:textId="12057893" w:rsidR="00B47A38" w:rsidRPr="00B47A38" w:rsidRDefault="00B47A38">
      <w:pPr>
        <w:pStyle w:val="FootnoteText"/>
        <w:rPr>
          <w:lang w:val="hu-HU"/>
        </w:rPr>
      </w:pPr>
      <w:r>
        <w:rPr>
          <w:rStyle w:val="FootnoteReference"/>
        </w:rPr>
        <w:footnoteRef/>
      </w:r>
      <w:r>
        <w:t xml:space="preserve"> </w:t>
      </w:r>
      <w:r w:rsidRPr="00B47A38">
        <w:rPr>
          <w:rFonts w:ascii="Courier New" w:hAnsi="Courier New" w:cs="Courier New"/>
        </w:rPr>
        <w:t>retelab2_mit2\custom_visuals\BoxWhisker(JanPieter).2.0.0.0.pbiviz</w:t>
      </w:r>
    </w:p>
  </w:footnote>
  <w:footnote w:id="7">
    <w:p w14:paraId="7BBC97AB" w14:textId="1478AF6A" w:rsidR="00D4513B" w:rsidRPr="00D4513B" w:rsidRDefault="00D4513B">
      <w:pPr>
        <w:pStyle w:val="FootnoteText"/>
        <w:rPr>
          <w:lang w:val="hu-HU"/>
        </w:rPr>
      </w:pPr>
      <w:r>
        <w:rPr>
          <w:rStyle w:val="FootnoteReference"/>
        </w:rPr>
        <w:footnoteRef/>
      </w:r>
      <w:r>
        <w:t xml:space="preserve"> </w:t>
      </w:r>
      <w:r w:rsidRPr="00D4513B">
        <w:rPr>
          <w:rFonts w:ascii="Courier New" w:hAnsi="Courier New" w:cs="Courier New"/>
        </w:rPr>
        <w:t>retelab2_mit2\data\tpcc_costs.csv</w:t>
      </w:r>
    </w:p>
  </w:footnote>
  <w:footnote w:id="8">
    <w:p w14:paraId="3F56EA3F" w14:textId="59A41EF4" w:rsidR="00C12929" w:rsidRPr="00C12929" w:rsidRDefault="00C12929">
      <w:pPr>
        <w:pStyle w:val="FootnoteText"/>
        <w:rPr>
          <w:lang w:val="hu-HU"/>
        </w:rPr>
      </w:pPr>
      <w:r>
        <w:rPr>
          <w:rStyle w:val="FootnoteReference"/>
        </w:rPr>
        <w:footnoteRef/>
      </w:r>
      <w:r>
        <w:t xml:space="preserve"> </w:t>
      </w:r>
      <w:r w:rsidR="0080225A" w:rsidRPr="00D4513B">
        <w:rPr>
          <w:rFonts w:ascii="Courier New" w:hAnsi="Courier New" w:cs="Courier New"/>
        </w:rPr>
        <w:t>retelab2_mit2\data\tpcc_</w:t>
      </w:r>
      <w:r w:rsidR="0080225A">
        <w:rPr>
          <w:rFonts w:ascii="Courier New" w:hAnsi="Courier New" w:cs="Courier New"/>
        </w:rPr>
        <w:t>longformat</w:t>
      </w:r>
      <w:r w:rsidR="008C3C69">
        <w:rPr>
          <w:rFonts w:ascii="Courier New" w:hAnsi="Courier New" w:cs="Courier New"/>
        </w:rPr>
        <w:t>_</w:t>
      </w:r>
      <w:r w:rsidR="0080225A">
        <w:rPr>
          <w:rFonts w:ascii="Courier New" w:hAnsi="Courier New" w:cs="Courier New"/>
        </w:rPr>
        <w:t>data</w:t>
      </w:r>
      <w:r w:rsidR="0080225A" w:rsidRPr="00D4513B">
        <w:rPr>
          <w:rFonts w:ascii="Courier New" w:hAnsi="Courier New" w:cs="Courier New"/>
        </w:rPr>
        <w:t>.csv</w:t>
      </w:r>
    </w:p>
  </w:footnote>
  <w:footnote w:id="9">
    <w:p w14:paraId="412B210B" w14:textId="50A7C125" w:rsidR="00F2718D" w:rsidRPr="00F2718D" w:rsidRDefault="00F2718D">
      <w:pPr>
        <w:pStyle w:val="FootnoteText"/>
        <w:rPr>
          <w:lang w:val="hu-HU"/>
        </w:rPr>
      </w:pPr>
      <w:r>
        <w:rPr>
          <w:rStyle w:val="FootnoteReference"/>
        </w:rPr>
        <w:footnoteRef/>
      </w:r>
      <w:r>
        <w:t xml:space="preserve"> </w:t>
      </w:r>
      <w:r w:rsidRPr="00F2718D">
        <w:rPr>
          <w:rFonts w:ascii="Courier New" w:hAnsi="Courier New" w:cs="Courier New"/>
        </w:rPr>
        <w:t>retelab2_mit2\data\tpcc_hardware.csv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A173" w14:textId="77777777" w:rsidR="004F328A" w:rsidRPr="00851270" w:rsidRDefault="00B10197" w:rsidP="004A67CA">
    <w:pPr>
      <w:pStyle w:val="Footer"/>
      <w:pBdr>
        <w:bottom w:val="single" w:sz="4" w:space="3" w:color="808080"/>
      </w:pBdr>
      <w:tabs>
        <w:tab w:val="clear" w:pos="4536"/>
        <w:tab w:val="clear" w:pos="9072"/>
        <w:tab w:val="left" w:pos="1730"/>
      </w:tabs>
      <w:jc w:val="center"/>
      <w:rPr>
        <w:sz w:val="20"/>
        <w:szCs w:val="20"/>
        <w:lang w:val="hu-HU"/>
      </w:rPr>
    </w:pPr>
    <w:sdt>
      <w:sdtPr>
        <w:rPr>
          <w:sz w:val="20"/>
          <w:szCs w:val="20"/>
          <w:lang w:val="hu-HU"/>
        </w:rPr>
        <w:alias w:val="Title"/>
        <w:id w:val="9284437"/>
        <w:showingPlcHdr/>
        <w:dataBinding w:prefixMappings="xmlns:ns0='http://purl.org/dc/elements/1.1/' xmlns:ns1='http://schemas.openxmlformats.org/package/2006/metadata/core-properties' " w:xpath="/ns1:coreProperties[1]/ns0:title[1]" w:storeItemID="{6C3C8BC8-F283-45AE-878A-BAB7291924A1}"/>
        <w:text/>
      </w:sdtPr>
      <w:sdtEndPr/>
      <w:sdtContent>
        <w:r w:rsidR="00335358">
          <w:rPr>
            <w:sz w:val="20"/>
            <w:szCs w:val="20"/>
            <w:lang w:val="hu-HU"/>
          </w:rPr>
          <w:t xml:space="preserve">     </w:t>
        </w:r>
      </w:sdtContent>
    </w:sdt>
    <w:r w:rsidR="00335358" w:rsidRPr="00851270">
      <w:rPr>
        <w:sz w:val="20"/>
        <w:szCs w:val="20"/>
        <w:lang w:val="hu-HU"/>
      </w:rPr>
      <w:t xml:space="preserve"> – mérési útmutató</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72383" w14:textId="77777777" w:rsidR="004F328A" w:rsidRPr="00124FA7" w:rsidRDefault="00B10197" w:rsidP="004A67CA">
    <w:pPr>
      <w:pStyle w:val="Footer"/>
      <w:pBdr>
        <w:bottom w:val="single" w:sz="4" w:space="3" w:color="808080"/>
      </w:pBdr>
      <w:tabs>
        <w:tab w:val="clear" w:pos="4536"/>
        <w:tab w:val="clear" w:pos="9072"/>
        <w:tab w:val="left" w:pos="1730"/>
      </w:tabs>
      <w:jc w:val="center"/>
      <w:rPr>
        <w:sz w:val="20"/>
        <w:szCs w:val="20"/>
        <w:lang w:val="hu-HU"/>
      </w:rPr>
    </w:pPr>
    <w:sdt>
      <w:sdtPr>
        <w:rPr>
          <w:sz w:val="20"/>
          <w:szCs w:val="20"/>
          <w:lang w:val="hu-HU"/>
        </w:rPr>
        <w:alias w:val="Title"/>
        <w:id w:val="9284269"/>
        <w:showingPlcHdr/>
        <w:dataBinding w:prefixMappings="xmlns:ns0='http://purl.org/dc/elements/1.1/' xmlns:ns1='http://schemas.openxmlformats.org/package/2006/metadata/core-properties' " w:xpath="/ns1:coreProperties[1]/ns0:title[1]" w:storeItemID="{6C3C8BC8-F283-45AE-878A-BAB7291924A1}"/>
        <w:text/>
      </w:sdtPr>
      <w:sdtEndPr/>
      <w:sdtContent>
        <w:r w:rsidR="00335358">
          <w:rPr>
            <w:sz w:val="20"/>
            <w:szCs w:val="20"/>
            <w:lang w:val="hu-HU"/>
          </w:rPr>
          <w:t xml:space="preserve">     </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7304E" w14:textId="77777777" w:rsidR="004F328A" w:rsidRDefault="00335358">
    <w:pPr>
      <w:pStyle w:val="Header"/>
      <w:jc w:val="center"/>
    </w:pPr>
    <w:r>
      <w:rPr>
        <w:noProof/>
        <w:lang w:eastAsia="en-US"/>
      </w:rPr>
      <w:drawing>
        <wp:inline distT="0" distB="0" distL="0" distR="0" wp14:anchorId="5FE4101C" wp14:editId="4B4AFB1B">
          <wp:extent cx="1932305" cy="543560"/>
          <wp:effectExtent l="0" t="0" r="0" b="8890"/>
          <wp:docPr id="10" name="Picture 3" descr="muegye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egyet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543560"/>
                  </a:xfrm>
                  <a:prstGeom prst="rect">
                    <a:avLst/>
                  </a:prstGeom>
                  <a:noFill/>
                  <a:ln>
                    <a:noFill/>
                  </a:ln>
                </pic:spPr>
              </pic:pic>
            </a:graphicData>
          </a:graphic>
        </wp:inline>
      </w:drawing>
    </w:r>
  </w:p>
  <w:p w14:paraId="0F052962" w14:textId="77777777" w:rsidR="004F328A" w:rsidRDefault="00B1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CC1"/>
    <w:multiLevelType w:val="multilevel"/>
    <w:tmpl w:val="11320C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B46343F"/>
    <w:multiLevelType w:val="hybridMultilevel"/>
    <w:tmpl w:val="B216857A"/>
    <w:lvl w:ilvl="0" w:tplc="CB562E0C">
      <w:numFmt w:val="bullet"/>
      <w:lvlText w:val="-"/>
      <w:lvlJc w:val="left"/>
      <w:pPr>
        <w:ind w:left="720" w:hanging="360"/>
      </w:pPr>
      <w:rPr>
        <w:rFonts w:ascii="Cambria" w:eastAsia="Times New Roman" w:hAnsi="Cambria"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053037"/>
    <w:multiLevelType w:val="hybridMultilevel"/>
    <w:tmpl w:val="EB8E66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B17A9B"/>
    <w:multiLevelType w:val="hybridMultilevel"/>
    <w:tmpl w:val="FDA2C4BA"/>
    <w:lvl w:ilvl="0" w:tplc="17FA48E6">
      <w:start w:val="1"/>
      <w:numFmt w:val="decimal"/>
      <w:pStyle w:val="Rerences"/>
      <w:suff w:val="space"/>
      <w:lvlText w:val="[%1]"/>
      <w:lvlJc w:val="left"/>
      <w:pPr>
        <w:ind w:left="717" w:hanging="360"/>
      </w:pPr>
      <w:rPr>
        <w:rFonts w:hint="default"/>
      </w:rPr>
    </w:lvl>
    <w:lvl w:ilvl="1" w:tplc="040E0019" w:tentative="1">
      <w:start w:val="1"/>
      <w:numFmt w:val="lowerLetter"/>
      <w:lvlText w:val="%2."/>
      <w:lvlJc w:val="left"/>
      <w:pPr>
        <w:ind w:left="-3558" w:hanging="360"/>
      </w:pPr>
    </w:lvl>
    <w:lvl w:ilvl="2" w:tplc="040E001B" w:tentative="1">
      <w:start w:val="1"/>
      <w:numFmt w:val="lowerRoman"/>
      <w:lvlText w:val="%3."/>
      <w:lvlJc w:val="right"/>
      <w:pPr>
        <w:ind w:left="-2838" w:hanging="180"/>
      </w:pPr>
    </w:lvl>
    <w:lvl w:ilvl="3" w:tplc="040E000F" w:tentative="1">
      <w:start w:val="1"/>
      <w:numFmt w:val="decimal"/>
      <w:lvlText w:val="%4."/>
      <w:lvlJc w:val="left"/>
      <w:pPr>
        <w:ind w:left="-2118" w:hanging="360"/>
      </w:pPr>
    </w:lvl>
    <w:lvl w:ilvl="4" w:tplc="040E0019" w:tentative="1">
      <w:start w:val="1"/>
      <w:numFmt w:val="lowerLetter"/>
      <w:lvlText w:val="%5."/>
      <w:lvlJc w:val="left"/>
      <w:pPr>
        <w:ind w:left="-1398" w:hanging="360"/>
      </w:pPr>
    </w:lvl>
    <w:lvl w:ilvl="5" w:tplc="040E001B" w:tentative="1">
      <w:start w:val="1"/>
      <w:numFmt w:val="lowerRoman"/>
      <w:lvlText w:val="%6."/>
      <w:lvlJc w:val="right"/>
      <w:pPr>
        <w:ind w:left="-678" w:hanging="180"/>
      </w:pPr>
    </w:lvl>
    <w:lvl w:ilvl="6" w:tplc="040E000F" w:tentative="1">
      <w:start w:val="1"/>
      <w:numFmt w:val="decimal"/>
      <w:lvlText w:val="%7."/>
      <w:lvlJc w:val="left"/>
      <w:pPr>
        <w:ind w:left="42" w:hanging="360"/>
      </w:pPr>
    </w:lvl>
    <w:lvl w:ilvl="7" w:tplc="040E0019" w:tentative="1">
      <w:start w:val="1"/>
      <w:numFmt w:val="lowerLetter"/>
      <w:lvlText w:val="%8."/>
      <w:lvlJc w:val="left"/>
      <w:pPr>
        <w:ind w:left="762" w:hanging="360"/>
      </w:pPr>
    </w:lvl>
    <w:lvl w:ilvl="8" w:tplc="040E001B" w:tentative="1">
      <w:start w:val="1"/>
      <w:numFmt w:val="lowerRoman"/>
      <w:lvlText w:val="%9."/>
      <w:lvlJc w:val="right"/>
      <w:pPr>
        <w:ind w:left="1482" w:hanging="180"/>
      </w:pPr>
    </w:lvl>
  </w:abstractNum>
  <w:abstractNum w:abstractNumId="4" w15:restartNumberingAfterBreak="0">
    <w:nsid w:val="206D22E1"/>
    <w:multiLevelType w:val="multilevel"/>
    <w:tmpl w:val="82BAC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180023"/>
    <w:multiLevelType w:val="hybridMultilevel"/>
    <w:tmpl w:val="EAC6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824A30"/>
    <w:multiLevelType w:val="multilevel"/>
    <w:tmpl w:val="A17A749C"/>
    <w:numStyleLink w:val="BullettedListNarrow"/>
  </w:abstractNum>
  <w:abstractNum w:abstractNumId="7" w15:restartNumberingAfterBreak="0">
    <w:nsid w:val="28D935DC"/>
    <w:multiLevelType w:val="hybridMultilevel"/>
    <w:tmpl w:val="DA942016"/>
    <w:lvl w:ilvl="0" w:tplc="CB562E0C">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B6457A0"/>
    <w:multiLevelType w:val="hybridMultilevel"/>
    <w:tmpl w:val="B3D6CE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CB9644B"/>
    <w:multiLevelType w:val="hybridMultilevel"/>
    <w:tmpl w:val="CFEE80C0"/>
    <w:lvl w:ilvl="0" w:tplc="EB827860">
      <w:start w:val="1"/>
      <w:numFmt w:val="decimal"/>
      <w:pStyle w:val="Caption"/>
      <w:lvlText w:val="%1. ábr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427C3"/>
    <w:multiLevelType w:val="multilevel"/>
    <w:tmpl w:val="A17A749C"/>
    <w:styleLink w:val="BullettedListNarrow"/>
    <w:lvl w:ilvl="0">
      <w:start w:val="1"/>
      <w:numFmt w:val="bullet"/>
      <w:pStyle w:val="ListParagraph"/>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DFB49C6"/>
    <w:multiLevelType w:val="hybridMultilevel"/>
    <w:tmpl w:val="D1FC582E"/>
    <w:lvl w:ilvl="0" w:tplc="CB562E0C">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DCC128D"/>
    <w:multiLevelType w:val="hybridMultilevel"/>
    <w:tmpl w:val="EBCC6F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C82825"/>
    <w:multiLevelType w:val="hybridMultilevel"/>
    <w:tmpl w:val="B7F8374A"/>
    <w:lvl w:ilvl="0" w:tplc="CB562E0C">
      <w:numFmt w:val="bullet"/>
      <w:lvlText w:val="-"/>
      <w:lvlJc w:val="left"/>
      <w:pPr>
        <w:ind w:left="720" w:hanging="360"/>
      </w:pPr>
      <w:rPr>
        <w:rFonts w:ascii="Cambria" w:eastAsia="Times New Roman" w:hAnsi="Cambri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5174FFA"/>
    <w:multiLevelType w:val="hybridMultilevel"/>
    <w:tmpl w:val="022E02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7"/>
  </w:num>
  <w:num w:numId="5">
    <w:abstractNumId w:val="1"/>
  </w:num>
  <w:num w:numId="6">
    <w:abstractNumId w:val="11"/>
  </w:num>
  <w:num w:numId="7">
    <w:abstractNumId w:val="12"/>
  </w:num>
  <w:num w:numId="8">
    <w:abstractNumId w:val="9"/>
  </w:num>
  <w:num w:numId="9">
    <w:abstractNumId w:val="2"/>
  </w:num>
  <w:num w:numId="10">
    <w:abstractNumId w:val="13"/>
  </w:num>
  <w:num w:numId="11">
    <w:abstractNumId w:val="4"/>
  </w:num>
  <w:num w:numId="12">
    <w:abstractNumId w:val="14"/>
  </w:num>
  <w:num w:numId="13">
    <w:abstractNumId w:val="8"/>
  </w:num>
  <w:num w:numId="14">
    <w:abstractNumId w:val="3"/>
  </w:num>
  <w:num w:numId="15">
    <w:abstractNumId w:val="3"/>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21"/>
    <w:rsid w:val="000022DC"/>
    <w:rsid w:val="000163F9"/>
    <w:rsid w:val="000210F4"/>
    <w:rsid w:val="00023636"/>
    <w:rsid w:val="00025E61"/>
    <w:rsid w:val="000324F7"/>
    <w:rsid w:val="000351B6"/>
    <w:rsid w:val="00040A88"/>
    <w:rsid w:val="00045627"/>
    <w:rsid w:val="000474B6"/>
    <w:rsid w:val="0005233A"/>
    <w:rsid w:val="00052407"/>
    <w:rsid w:val="00060492"/>
    <w:rsid w:val="00076001"/>
    <w:rsid w:val="0008422B"/>
    <w:rsid w:val="000923D0"/>
    <w:rsid w:val="000930AE"/>
    <w:rsid w:val="00095B94"/>
    <w:rsid w:val="00097C3B"/>
    <w:rsid w:val="000B0C1E"/>
    <w:rsid w:val="000C35C9"/>
    <w:rsid w:val="000C76E7"/>
    <w:rsid w:val="000D19F9"/>
    <w:rsid w:val="000D7097"/>
    <w:rsid w:val="000E03B5"/>
    <w:rsid w:val="000E28EE"/>
    <w:rsid w:val="000E7D4E"/>
    <w:rsid w:val="000E7DC0"/>
    <w:rsid w:val="000F30DF"/>
    <w:rsid w:val="000F4246"/>
    <w:rsid w:val="001010E6"/>
    <w:rsid w:val="00106A8B"/>
    <w:rsid w:val="0011072B"/>
    <w:rsid w:val="00121BE9"/>
    <w:rsid w:val="001256EF"/>
    <w:rsid w:val="00136774"/>
    <w:rsid w:val="00154B2F"/>
    <w:rsid w:val="0016246F"/>
    <w:rsid w:val="00164FD0"/>
    <w:rsid w:val="00167D7B"/>
    <w:rsid w:val="001845A1"/>
    <w:rsid w:val="001913A0"/>
    <w:rsid w:val="00192452"/>
    <w:rsid w:val="001A305D"/>
    <w:rsid w:val="001D0CE9"/>
    <w:rsid w:val="001D5411"/>
    <w:rsid w:val="001E2213"/>
    <w:rsid w:val="001F2BFB"/>
    <w:rsid w:val="00206828"/>
    <w:rsid w:val="0021071F"/>
    <w:rsid w:val="002339F8"/>
    <w:rsid w:val="002420B4"/>
    <w:rsid w:val="00254719"/>
    <w:rsid w:val="00254EF1"/>
    <w:rsid w:val="00262F2C"/>
    <w:rsid w:val="00267A4B"/>
    <w:rsid w:val="00272AC3"/>
    <w:rsid w:val="00277EAD"/>
    <w:rsid w:val="00286121"/>
    <w:rsid w:val="00286E1D"/>
    <w:rsid w:val="002906B7"/>
    <w:rsid w:val="002976BB"/>
    <w:rsid w:val="002A0613"/>
    <w:rsid w:val="002A13D8"/>
    <w:rsid w:val="002A5733"/>
    <w:rsid w:val="002B654B"/>
    <w:rsid w:val="002E12C9"/>
    <w:rsid w:val="002E7C9A"/>
    <w:rsid w:val="002F27A7"/>
    <w:rsid w:val="002F76D1"/>
    <w:rsid w:val="003006E6"/>
    <w:rsid w:val="00300DF4"/>
    <w:rsid w:val="00307560"/>
    <w:rsid w:val="00307BA3"/>
    <w:rsid w:val="00312ABB"/>
    <w:rsid w:val="00312C21"/>
    <w:rsid w:val="00315A24"/>
    <w:rsid w:val="00315E0E"/>
    <w:rsid w:val="003258BB"/>
    <w:rsid w:val="003316CD"/>
    <w:rsid w:val="00335358"/>
    <w:rsid w:val="003361F3"/>
    <w:rsid w:val="00340DDB"/>
    <w:rsid w:val="00341FFC"/>
    <w:rsid w:val="00371327"/>
    <w:rsid w:val="00382ECD"/>
    <w:rsid w:val="00385C4C"/>
    <w:rsid w:val="00391DC1"/>
    <w:rsid w:val="00394B25"/>
    <w:rsid w:val="0039505C"/>
    <w:rsid w:val="003A37B3"/>
    <w:rsid w:val="003E3C0D"/>
    <w:rsid w:val="003E3ED5"/>
    <w:rsid w:val="003F14FE"/>
    <w:rsid w:val="003F37E0"/>
    <w:rsid w:val="003F58D6"/>
    <w:rsid w:val="00401CBD"/>
    <w:rsid w:val="00420C20"/>
    <w:rsid w:val="0045015D"/>
    <w:rsid w:val="004509F8"/>
    <w:rsid w:val="0045249B"/>
    <w:rsid w:val="00457144"/>
    <w:rsid w:val="00461ED1"/>
    <w:rsid w:val="00464B7B"/>
    <w:rsid w:val="0048082D"/>
    <w:rsid w:val="0048394F"/>
    <w:rsid w:val="00487285"/>
    <w:rsid w:val="0049097F"/>
    <w:rsid w:val="00490DF9"/>
    <w:rsid w:val="0049146A"/>
    <w:rsid w:val="00493926"/>
    <w:rsid w:val="004971BA"/>
    <w:rsid w:val="004C29DE"/>
    <w:rsid w:val="004C6034"/>
    <w:rsid w:val="004E011D"/>
    <w:rsid w:val="004E3E29"/>
    <w:rsid w:val="005001CF"/>
    <w:rsid w:val="00522B2D"/>
    <w:rsid w:val="00533744"/>
    <w:rsid w:val="00536DAC"/>
    <w:rsid w:val="00541D82"/>
    <w:rsid w:val="00544B71"/>
    <w:rsid w:val="005538BE"/>
    <w:rsid w:val="0055760F"/>
    <w:rsid w:val="0058293D"/>
    <w:rsid w:val="005A151F"/>
    <w:rsid w:val="005B10EC"/>
    <w:rsid w:val="005B1AF0"/>
    <w:rsid w:val="005B4C6D"/>
    <w:rsid w:val="005B57E4"/>
    <w:rsid w:val="005C1BBD"/>
    <w:rsid w:val="005D3DE1"/>
    <w:rsid w:val="005D5F6E"/>
    <w:rsid w:val="005E4541"/>
    <w:rsid w:val="005E4979"/>
    <w:rsid w:val="005E56EA"/>
    <w:rsid w:val="00601315"/>
    <w:rsid w:val="00602741"/>
    <w:rsid w:val="00606105"/>
    <w:rsid w:val="006066D0"/>
    <w:rsid w:val="00611718"/>
    <w:rsid w:val="00614EF7"/>
    <w:rsid w:val="006158C0"/>
    <w:rsid w:val="00616912"/>
    <w:rsid w:val="00635E4B"/>
    <w:rsid w:val="006462F6"/>
    <w:rsid w:val="00650188"/>
    <w:rsid w:val="0065511D"/>
    <w:rsid w:val="00655DF8"/>
    <w:rsid w:val="00663A72"/>
    <w:rsid w:val="0067661F"/>
    <w:rsid w:val="006766AB"/>
    <w:rsid w:val="006928B5"/>
    <w:rsid w:val="006958FE"/>
    <w:rsid w:val="006A12EC"/>
    <w:rsid w:val="006A3470"/>
    <w:rsid w:val="006B1AD0"/>
    <w:rsid w:val="006C2B43"/>
    <w:rsid w:val="006C3396"/>
    <w:rsid w:val="006C65DF"/>
    <w:rsid w:val="006D1097"/>
    <w:rsid w:val="006D1452"/>
    <w:rsid w:val="006D5B83"/>
    <w:rsid w:val="006F49E6"/>
    <w:rsid w:val="00704D0D"/>
    <w:rsid w:val="007152C5"/>
    <w:rsid w:val="007252B5"/>
    <w:rsid w:val="007366A6"/>
    <w:rsid w:val="00740FE7"/>
    <w:rsid w:val="00753287"/>
    <w:rsid w:val="00761BA6"/>
    <w:rsid w:val="00781902"/>
    <w:rsid w:val="00783525"/>
    <w:rsid w:val="007842F8"/>
    <w:rsid w:val="007851F9"/>
    <w:rsid w:val="00790F64"/>
    <w:rsid w:val="007A58CF"/>
    <w:rsid w:val="007B4EDD"/>
    <w:rsid w:val="007B5395"/>
    <w:rsid w:val="007D16A0"/>
    <w:rsid w:val="007D5633"/>
    <w:rsid w:val="007E65C7"/>
    <w:rsid w:val="007F2515"/>
    <w:rsid w:val="00800119"/>
    <w:rsid w:val="0080225A"/>
    <w:rsid w:val="00825912"/>
    <w:rsid w:val="00826D08"/>
    <w:rsid w:val="00831257"/>
    <w:rsid w:val="00831824"/>
    <w:rsid w:val="00836273"/>
    <w:rsid w:val="008459C9"/>
    <w:rsid w:val="00845F69"/>
    <w:rsid w:val="0085049A"/>
    <w:rsid w:val="00850D7A"/>
    <w:rsid w:val="00857819"/>
    <w:rsid w:val="00861D2C"/>
    <w:rsid w:val="00870CE8"/>
    <w:rsid w:val="00873111"/>
    <w:rsid w:val="00881DC3"/>
    <w:rsid w:val="008827D7"/>
    <w:rsid w:val="00890931"/>
    <w:rsid w:val="008A15F9"/>
    <w:rsid w:val="008B238F"/>
    <w:rsid w:val="008C3C69"/>
    <w:rsid w:val="008D1751"/>
    <w:rsid w:val="008D5B5F"/>
    <w:rsid w:val="008D60C7"/>
    <w:rsid w:val="008D638F"/>
    <w:rsid w:val="008E4EC0"/>
    <w:rsid w:val="008E68A8"/>
    <w:rsid w:val="008E7320"/>
    <w:rsid w:val="008E766C"/>
    <w:rsid w:val="008E7AB9"/>
    <w:rsid w:val="009241D0"/>
    <w:rsid w:val="009369D2"/>
    <w:rsid w:val="00936BF5"/>
    <w:rsid w:val="00946A3D"/>
    <w:rsid w:val="00947768"/>
    <w:rsid w:val="0095052F"/>
    <w:rsid w:val="00955B22"/>
    <w:rsid w:val="0096456E"/>
    <w:rsid w:val="00965FA6"/>
    <w:rsid w:val="0096752E"/>
    <w:rsid w:val="00976D48"/>
    <w:rsid w:val="009818EA"/>
    <w:rsid w:val="00986727"/>
    <w:rsid w:val="00992A59"/>
    <w:rsid w:val="00992D8A"/>
    <w:rsid w:val="0099380F"/>
    <w:rsid w:val="00996F83"/>
    <w:rsid w:val="009A2AF0"/>
    <w:rsid w:val="009C78BC"/>
    <w:rsid w:val="009E1C40"/>
    <w:rsid w:val="009E34B5"/>
    <w:rsid w:val="009E6338"/>
    <w:rsid w:val="009F0A15"/>
    <w:rsid w:val="009F0D4B"/>
    <w:rsid w:val="009F24F7"/>
    <w:rsid w:val="009F7311"/>
    <w:rsid w:val="009F74B0"/>
    <w:rsid w:val="00A1508D"/>
    <w:rsid w:val="00A17EC6"/>
    <w:rsid w:val="00A17F65"/>
    <w:rsid w:val="00A24AC9"/>
    <w:rsid w:val="00A27153"/>
    <w:rsid w:val="00A43958"/>
    <w:rsid w:val="00A43BA5"/>
    <w:rsid w:val="00A47FC3"/>
    <w:rsid w:val="00A574B8"/>
    <w:rsid w:val="00A640E0"/>
    <w:rsid w:val="00A64C45"/>
    <w:rsid w:val="00A71D11"/>
    <w:rsid w:val="00A775AB"/>
    <w:rsid w:val="00A86B85"/>
    <w:rsid w:val="00A960F2"/>
    <w:rsid w:val="00AA5B0D"/>
    <w:rsid w:val="00AA66CB"/>
    <w:rsid w:val="00AB021E"/>
    <w:rsid w:val="00AC3B52"/>
    <w:rsid w:val="00AC4465"/>
    <w:rsid w:val="00AC5D94"/>
    <w:rsid w:val="00AD4F8E"/>
    <w:rsid w:val="00AE1FAD"/>
    <w:rsid w:val="00AE294D"/>
    <w:rsid w:val="00AE39BD"/>
    <w:rsid w:val="00AF08A7"/>
    <w:rsid w:val="00B00EDA"/>
    <w:rsid w:val="00B017D1"/>
    <w:rsid w:val="00B02012"/>
    <w:rsid w:val="00B021A8"/>
    <w:rsid w:val="00B04C3A"/>
    <w:rsid w:val="00B10197"/>
    <w:rsid w:val="00B36750"/>
    <w:rsid w:val="00B442A9"/>
    <w:rsid w:val="00B47A38"/>
    <w:rsid w:val="00B5381F"/>
    <w:rsid w:val="00B62BC7"/>
    <w:rsid w:val="00B74011"/>
    <w:rsid w:val="00B752BE"/>
    <w:rsid w:val="00B7746D"/>
    <w:rsid w:val="00B774EE"/>
    <w:rsid w:val="00B805EB"/>
    <w:rsid w:val="00B84EB6"/>
    <w:rsid w:val="00B872B6"/>
    <w:rsid w:val="00B94D1A"/>
    <w:rsid w:val="00BA3EC1"/>
    <w:rsid w:val="00BB32FF"/>
    <w:rsid w:val="00BC30EB"/>
    <w:rsid w:val="00BD3C1A"/>
    <w:rsid w:val="00BE2815"/>
    <w:rsid w:val="00BE59A5"/>
    <w:rsid w:val="00BF02E1"/>
    <w:rsid w:val="00BF22AE"/>
    <w:rsid w:val="00BF3EF3"/>
    <w:rsid w:val="00BF402B"/>
    <w:rsid w:val="00C03DB8"/>
    <w:rsid w:val="00C123E8"/>
    <w:rsid w:val="00C12929"/>
    <w:rsid w:val="00C13F6B"/>
    <w:rsid w:val="00C37D77"/>
    <w:rsid w:val="00C51F4B"/>
    <w:rsid w:val="00C61DEC"/>
    <w:rsid w:val="00C710C1"/>
    <w:rsid w:val="00C71AF1"/>
    <w:rsid w:val="00C7661D"/>
    <w:rsid w:val="00C85F8E"/>
    <w:rsid w:val="00C86AA2"/>
    <w:rsid w:val="00C91161"/>
    <w:rsid w:val="00C958C7"/>
    <w:rsid w:val="00C96877"/>
    <w:rsid w:val="00CB2526"/>
    <w:rsid w:val="00CC2709"/>
    <w:rsid w:val="00CC2FA7"/>
    <w:rsid w:val="00CC3F32"/>
    <w:rsid w:val="00CC4B99"/>
    <w:rsid w:val="00CD1D74"/>
    <w:rsid w:val="00CE1151"/>
    <w:rsid w:val="00CE3683"/>
    <w:rsid w:val="00CF34BF"/>
    <w:rsid w:val="00D05F7C"/>
    <w:rsid w:val="00D148E8"/>
    <w:rsid w:val="00D37B84"/>
    <w:rsid w:val="00D4513B"/>
    <w:rsid w:val="00D47075"/>
    <w:rsid w:val="00D4738A"/>
    <w:rsid w:val="00D5240F"/>
    <w:rsid w:val="00D63D73"/>
    <w:rsid w:val="00D6707C"/>
    <w:rsid w:val="00D7296F"/>
    <w:rsid w:val="00D80B31"/>
    <w:rsid w:val="00D9064C"/>
    <w:rsid w:val="00D91308"/>
    <w:rsid w:val="00D92867"/>
    <w:rsid w:val="00D941C6"/>
    <w:rsid w:val="00DA18F5"/>
    <w:rsid w:val="00DA2191"/>
    <w:rsid w:val="00DB0F16"/>
    <w:rsid w:val="00DB5BD3"/>
    <w:rsid w:val="00DB7F0C"/>
    <w:rsid w:val="00DD2E45"/>
    <w:rsid w:val="00DD614B"/>
    <w:rsid w:val="00DE03A3"/>
    <w:rsid w:val="00DE1E47"/>
    <w:rsid w:val="00DE5F68"/>
    <w:rsid w:val="00DF2541"/>
    <w:rsid w:val="00E05855"/>
    <w:rsid w:val="00E101CC"/>
    <w:rsid w:val="00E11312"/>
    <w:rsid w:val="00E22349"/>
    <w:rsid w:val="00E30BF4"/>
    <w:rsid w:val="00E437F0"/>
    <w:rsid w:val="00E54E03"/>
    <w:rsid w:val="00E6226E"/>
    <w:rsid w:val="00E62EC3"/>
    <w:rsid w:val="00E65116"/>
    <w:rsid w:val="00E9732E"/>
    <w:rsid w:val="00EA383C"/>
    <w:rsid w:val="00EA4B06"/>
    <w:rsid w:val="00EB1D66"/>
    <w:rsid w:val="00EB30E8"/>
    <w:rsid w:val="00ED0E29"/>
    <w:rsid w:val="00ED606C"/>
    <w:rsid w:val="00EE4058"/>
    <w:rsid w:val="00EE6031"/>
    <w:rsid w:val="00EF46D0"/>
    <w:rsid w:val="00F037FF"/>
    <w:rsid w:val="00F258C4"/>
    <w:rsid w:val="00F2718D"/>
    <w:rsid w:val="00F3052C"/>
    <w:rsid w:val="00F31202"/>
    <w:rsid w:val="00F4055C"/>
    <w:rsid w:val="00F473B7"/>
    <w:rsid w:val="00F75EA2"/>
    <w:rsid w:val="00F855C8"/>
    <w:rsid w:val="00F90407"/>
    <w:rsid w:val="00F95EB7"/>
    <w:rsid w:val="00F9727B"/>
    <w:rsid w:val="00FA14FC"/>
    <w:rsid w:val="00FB051C"/>
    <w:rsid w:val="00FB0834"/>
    <w:rsid w:val="00FB6A2A"/>
    <w:rsid w:val="00FB7C33"/>
    <w:rsid w:val="00FC37E1"/>
    <w:rsid w:val="00FD663F"/>
    <w:rsid w:val="00FE5416"/>
    <w:rsid w:val="00FE6FD4"/>
    <w:rsid w:val="63E0CC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9066"/>
  <w15:chartTrackingRefBased/>
  <w15:docId w15:val="{F1E5FB48-886A-4DB3-A16A-8495D562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335358"/>
    <w:pPr>
      <w:spacing w:after="0" w:line="240" w:lineRule="auto"/>
    </w:pPr>
    <w:rPr>
      <w:rFonts w:ascii="Calibri" w:eastAsia="Times New Roman" w:hAnsi="Calibri" w:cs="Times New Roman"/>
      <w:sz w:val="24"/>
      <w:szCs w:val="24"/>
      <w:lang w:val="en-US" w:eastAsia="da-DK"/>
    </w:rPr>
  </w:style>
  <w:style w:type="paragraph" w:styleId="Heading1">
    <w:name w:val="heading 1"/>
    <w:basedOn w:val="Normal"/>
    <w:next w:val="MainText"/>
    <w:link w:val="Heading1Char"/>
    <w:uiPriority w:val="9"/>
    <w:qFormat/>
    <w:rsid w:val="00335358"/>
    <w:pPr>
      <w:keepNext/>
      <w:numPr>
        <w:numId w:val="2"/>
      </w:numPr>
      <w:spacing w:before="480" w:after="240"/>
      <w:outlineLvl w:val="0"/>
    </w:pPr>
    <w:rPr>
      <w:rFonts w:asciiTheme="majorHAnsi" w:hAnsiTheme="majorHAnsi" w:cs="Arial"/>
      <w:b/>
      <w:bCs/>
      <w:kern w:val="32"/>
      <w:sz w:val="28"/>
      <w:szCs w:val="32"/>
    </w:rPr>
  </w:style>
  <w:style w:type="paragraph" w:styleId="Heading2">
    <w:name w:val="heading 2"/>
    <w:basedOn w:val="MainText"/>
    <w:next w:val="MainText"/>
    <w:link w:val="Heading2Char"/>
    <w:uiPriority w:val="9"/>
    <w:qFormat/>
    <w:rsid w:val="00335358"/>
    <w:pPr>
      <w:keepNext/>
      <w:numPr>
        <w:ilvl w:val="1"/>
        <w:numId w:val="2"/>
      </w:numPr>
      <w:spacing w:before="360" w:after="180"/>
      <w:outlineLvl w:val="1"/>
    </w:pPr>
    <w:rPr>
      <w:rFonts w:asciiTheme="majorHAnsi" w:hAnsiTheme="majorHAnsi" w:cs="Arial"/>
      <w:b/>
      <w:bCs/>
      <w:iCs/>
      <w:sz w:val="26"/>
      <w:szCs w:val="28"/>
    </w:rPr>
  </w:style>
  <w:style w:type="paragraph" w:styleId="Heading3">
    <w:name w:val="heading 3"/>
    <w:basedOn w:val="MainText"/>
    <w:next w:val="MainText"/>
    <w:link w:val="Heading3Char"/>
    <w:uiPriority w:val="9"/>
    <w:qFormat/>
    <w:rsid w:val="00335358"/>
    <w:pPr>
      <w:keepNext/>
      <w:numPr>
        <w:ilvl w:val="2"/>
        <w:numId w:val="2"/>
      </w:numPr>
      <w:spacing w:before="240"/>
      <w:outlineLvl w:val="2"/>
    </w:pPr>
    <w:rPr>
      <w:rFonts w:asciiTheme="majorHAnsi" w:hAnsiTheme="majorHAnsi" w:cs="Arial"/>
      <w:b/>
      <w:bCs/>
      <w:sz w:val="24"/>
      <w:szCs w:val="26"/>
    </w:rPr>
  </w:style>
  <w:style w:type="paragraph" w:styleId="Heading4">
    <w:name w:val="heading 4"/>
    <w:basedOn w:val="Normal"/>
    <w:next w:val="MainText"/>
    <w:link w:val="Heading4Char"/>
    <w:uiPriority w:val="9"/>
    <w:qFormat/>
    <w:rsid w:val="00335358"/>
    <w:pPr>
      <w:keepNext/>
      <w:numPr>
        <w:ilvl w:val="3"/>
        <w:numId w:val="2"/>
      </w:numPr>
      <w:spacing w:before="240" w:after="60"/>
      <w:outlineLvl w:val="3"/>
    </w:pPr>
    <w:rPr>
      <w:rFonts w:asciiTheme="majorHAnsi" w:hAnsiTheme="majorHAnsi"/>
      <w:b/>
      <w:bCs/>
      <w:sz w:val="22"/>
      <w:szCs w:val="28"/>
      <w:lang w:val="da-DK"/>
    </w:rPr>
  </w:style>
  <w:style w:type="paragraph" w:styleId="Heading5">
    <w:name w:val="heading 5"/>
    <w:basedOn w:val="Normal"/>
    <w:next w:val="Normal"/>
    <w:link w:val="Heading5Char"/>
    <w:uiPriority w:val="9"/>
    <w:qFormat/>
    <w:rsid w:val="00335358"/>
    <w:pPr>
      <w:numPr>
        <w:ilvl w:val="4"/>
        <w:numId w:val="2"/>
      </w:numPr>
      <w:spacing w:before="240" w:after="60"/>
      <w:outlineLvl w:val="4"/>
    </w:pPr>
    <w:rPr>
      <w:b/>
      <w:bCs/>
      <w:i/>
      <w:iCs/>
      <w:sz w:val="26"/>
      <w:szCs w:val="26"/>
      <w:lang w:val="da-DK"/>
    </w:rPr>
  </w:style>
  <w:style w:type="paragraph" w:styleId="Heading6">
    <w:name w:val="heading 6"/>
    <w:basedOn w:val="Normal"/>
    <w:next w:val="Normal"/>
    <w:link w:val="Heading6Char"/>
    <w:uiPriority w:val="99"/>
    <w:semiHidden/>
    <w:qFormat/>
    <w:rsid w:val="00335358"/>
    <w:pPr>
      <w:numPr>
        <w:ilvl w:val="5"/>
        <w:numId w:val="2"/>
      </w:numPr>
      <w:spacing w:before="240" w:after="60"/>
      <w:outlineLvl w:val="5"/>
    </w:pPr>
    <w:rPr>
      <w:b/>
      <w:bCs/>
      <w:sz w:val="22"/>
      <w:szCs w:val="22"/>
      <w:lang w:val="da-DK"/>
    </w:rPr>
  </w:style>
  <w:style w:type="paragraph" w:styleId="Heading7">
    <w:name w:val="heading 7"/>
    <w:basedOn w:val="Normal"/>
    <w:next w:val="Normal"/>
    <w:link w:val="Heading7Char"/>
    <w:uiPriority w:val="99"/>
    <w:semiHidden/>
    <w:qFormat/>
    <w:rsid w:val="00335358"/>
    <w:pPr>
      <w:numPr>
        <w:ilvl w:val="6"/>
        <w:numId w:val="2"/>
      </w:numPr>
      <w:spacing w:before="240" w:after="60"/>
      <w:outlineLvl w:val="6"/>
    </w:pPr>
    <w:rPr>
      <w:lang w:val="da-DK"/>
    </w:rPr>
  </w:style>
  <w:style w:type="paragraph" w:styleId="Heading8">
    <w:name w:val="heading 8"/>
    <w:basedOn w:val="Normal"/>
    <w:next w:val="Normal"/>
    <w:link w:val="Heading8Char"/>
    <w:uiPriority w:val="99"/>
    <w:semiHidden/>
    <w:qFormat/>
    <w:rsid w:val="00335358"/>
    <w:pPr>
      <w:numPr>
        <w:ilvl w:val="7"/>
        <w:numId w:val="2"/>
      </w:numPr>
      <w:spacing w:before="240" w:after="60"/>
      <w:outlineLvl w:val="7"/>
    </w:pPr>
    <w:rPr>
      <w:i/>
      <w:iCs/>
      <w:lang w:val="da-DK"/>
    </w:rPr>
  </w:style>
  <w:style w:type="paragraph" w:styleId="Heading9">
    <w:name w:val="heading 9"/>
    <w:basedOn w:val="Normal"/>
    <w:next w:val="Normal"/>
    <w:link w:val="Heading9Char"/>
    <w:uiPriority w:val="99"/>
    <w:semiHidden/>
    <w:qFormat/>
    <w:rsid w:val="00335358"/>
    <w:pPr>
      <w:numPr>
        <w:ilvl w:val="8"/>
        <w:numId w:val="2"/>
      </w:numPr>
      <w:spacing w:before="240" w:after="60"/>
      <w:outlineLvl w:val="8"/>
    </w:pPr>
    <w:rPr>
      <w:rFonts w:ascii="Cambria" w:hAnsi="Cambria"/>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358"/>
    <w:rPr>
      <w:rFonts w:asciiTheme="majorHAnsi" w:eastAsia="Times New Roman" w:hAnsiTheme="majorHAnsi" w:cs="Arial"/>
      <w:b/>
      <w:bCs/>
      <w:kern w:val="32"/>
      <w:sz w:val="28"/>
      <w:szCs w:val="32"/>
      <w:lang w:val="en-US" w:eastAsia="da-DK"/>
    </w:rPr>
  </w:style>
  <w:style w:type="character" w:customStyle="1" w:styleId="Heading2Char">
    <w:name w:val="Heading 2 Char"/>
    <w:basedOn w:val="DefaultParagraphFont"/>
    <w:link w:val="Heading2"/>
    <w:uiPriority w:val="9"/>
    <w:rsid w:val="00335358"/>
    <w:rPr>
      <w:rFonts w:asciiTheme="majorHAnsi" w:eastAsia="Times New Roman" w:hAnsiTheme="majorHAnsi" w:cs="Arial"/>
      <w:b/>
      <w:bCs/>
      <w:iCs/>
      <w:sz w:val="26"/>
      <w:szCs w:val="28"/>
      <w:lang w:eastAsia="da-DK"/>
    </w:rPr>
  </w:style>
  <w:style w:type="character" w:customStyle="1" w:styleId="Heading3Char">
    <w:name w:val="Heading 3 Char"/>
    <w:basedOn w:val="DefaultParagraphFont"/>
    <w:link w:val="Heading3"/>
    <w:uiPriority w:val="9"/>
    <w:rsid w:val="00335358"/>
    <w:rPr>
      <w:rFonts w:asciiTheme="majorHAnsi" w:eastAsia="Times New Roman" w:hAnsiTheme="majorHAnsi" w:cs="Arial"/>
      <w:b/>
      <w:bCs/>
      <w:sz w:val="24"/>
      <w:szCs w:val="26"/>
      <w:lang w:eastAsia="da-DK"/>
    </w:rPr>
  </w:style>
  <w:style w:type="character" w:customStyle="1" w:styleId="Heading4Char">
    <w:name w:val="Heading 4 Char"/>
    <w:basedOn w:val="DefaultParagraphFont"/>
    <w:link w:val="Heading4"/>
    <w:uiPriority w:val="9"/>
    <w:rsid w:val="00335358"/>
    <w:rPr>
      <w:rFonts w:asciiTheme="majorHAnsi" w:eastAsia="Times New Roman" w:hAnsiTheme="majorHAnsi" w:cs="Times New Roman"/>
      <w:b/>
      <w:bCs/>
      <w:szCs w:val="28"/>
      <w:lang w:val="da-DK" w:eastAsia="da-DK"/>
    </w:rPr>
  </w:style>
  <w:style w:type="character" w:customStyle="1" w:styleId="Heading5Char">
    <w:name w:val="Heading 5 Char"/>
    <w:basedOn w:val="DefaultParagraphFont"/>
    <w:link w:val="Heading5"/>
    <w:uiPriority w:val="9"/>
    <w:rsid w:val="00335358"/>
    <w:rPr>
      <w:rFonts w:ascii="Calibri" w:eastAsia="Times New Roman" w:hAnsi="Calibri" w:cs="Times New Roman"/>
      <w:b/>
      <w:bCs/>
      <w:i/>
      <w:iCs/>
      <w:sz w:val="26"/>
      <w:szCs w:val="26"/>
      <w:lang w:val="da-DK" w:eastAsia="da-DK"/>
    </w:rPr>
  </w:style>
  <w:style w:type="character" w:customStyle="1" w:styleId="Heading6Char">
    <w:name w:val="Heading 6 Char"/>
    <w:basedOn w:val="DefaultParagraphFont"/>
    <w:link w:val="Heading6"/>
    <w:uiPriority w:val="99"/>
    <w:semiHidden/>
    <w:rsid w:val="00335358"/>
    <w:rPr>
      <w:rFonts w:ascii="Calibri" w:eastAsia="Times New Roman" w:hAnsi="Calibri" w:cs="Times New Roman"/>
      <w:b/>
      <w:bCs/>
      <w:lang w:val="da-DK" w:eastAsia="da-DK"/>
    </w:rPr>
  </w:style>
  <w:style w:type="character" w:customStyle="1" w:styleId="Heading7Char">
    <w:name w:val="Heading 7 Char"/>
    <w:basedOn w:val="DefaultParagraphFont"/>
    <w:link w:val="Heading7"/>
    <w:uiPriority w:val="99"/>
    <w:semiHidden/>
    <w:rsid w:val="00335358"/>
    <w:rPr>
      <w:rFonts w:ascii="Calibri" w:eastAsia="Times New Roman" w:hAnsi="Calibri" w:cs="Times New Roman"/>
      <w:sz w:val="24"/>
      <w:szCs w:val="24"/>
      <w:lang w:val="da-DK" w:eastAsia="da-DK"/>
    </w:rPr>
  </w:style>
  <w:style w:type="character" w:customStyle="1" w:styleId="Heading8Char">
    <w:name w:val="Heading 8 Char"/>
    <w:basedOn w:val="DefaultParagraphFont"/>
    <w:link w:val="Heading8"/>
    <w:uiPriority w:val="99"/>
    <w:semiHidden/>
    <w:rsid w:val="00335358"/>
    <w:rPr>
      <w:rFonts w:ascii="Calibri" w:eastAsia="Times New Roman" w:hAnsi="Calibri" w:cs="Times New Roman"/>
      <w:i/>
      <w:iCs/>
      <w:sz w:val="24"/>
      <w:szCs w:val="24"/>
      <w:lang w:val="da-DK" w:eastAsia="da-DK"/>
    </w:rPr>
  </w:style>
  <w:style w:type="character" w:customStyle="1" w:styleId="Heading9Char">
    <w:name w:val="Heading 9 Char"/>
    <w:basedOn w:val="DefaultParagraphFont"/>
    <w:link w:val="Heading9"/>
    <w:uiPriority w:val="99"/>
    <w:semiHidden/>
    <w:rsid w:val="00335358"/>
    <w:rPr>
      <w:rFonts w:ascii="Cambria" w:eastAsia="Times New Roman" w:hAnsi="Cambria" w:cs="Times New Roman"/>
      <w:lang w:val="da-DK" w:eastAsia="da-DK"/>
    </w:rPr>
  </w:style>
  <w:style w:type="paragraph" w:customStyle="1" w:styleId="MainText">
    <w:name w:val="MainText"/>
    <w:basedOn w:val="Normal"/>
    <w:link w:val="MainTextChar"/>
    <w:qFormat/>
    <w:rsid w:val="00335358"/>
    <w:pPr>
      <w:spacing w:after="120"/>
      <w:jc w:val="both"/>
    </w:pPr>
    <w:rPr>
      <w:rFonts w:ascii="Cambria" w:hAnsi="Cambria"/>
      <w:sz w:val="22"/>
      <w:lang w:val="hu-HU"/>
    </w:rPr>
  </w:style>
  <w:style w:type="paragraph" w:styleId="ListParagraph">
    <w:name w:val="List Paragraph"/>
    <w:basedOn w:val="MainText"/>
    <w:link w:val="ListParagraphChar"/>
    <w:uiPriority w:val="34"/>
    <w:qFormat/>
    <w:rsid w:val="00335358"/>
    <w:pPr>
      <w:numPr>
        <w:numId w:val="3"/>
      </w:numPr>
      <w:contextualSpacing/>
    </w:pPr>
  </w:style>
  <w:style w:type="numbering" w:customStyle="1" w:styleId="BullettedListNarrow">
    <w:name w:val="BullettedListNarrow"/>
    <w:uiPriority w:val="99"/>
    <w:rsid w:val="00335358"/>
    <w:pPr>
      <w:numPr>
        <w:numId w:val="1"/>
      </w:numPr>
    </w:pPr>
  </w:style>
  <w:style w:type="paragraph" w:styleId="Header">
    <w:name w:val="header"/>
    <w:basedOn w:val="Normal"/>
    <w:link w:val="HeaderChar"/>
    <w:uiPriority w:val="99"/>
    <w:rsid w:val="00335358"/>
    <w:pPr>
      <w:tabs>
        <w:tab w:val="center" w:pos="4536"/>
        <w:tab w:val="right" w:pos="9072"/>
      </w:tabs>
    </w:pPr>
  </w:style>
  <w:style w:type="character" w:customStyle="1" w:styleId="HeaderChar">
    <w:name w:val="Header Char"/>
    <w:basedOn w:val="DefaultParagraphFont"/>
    <w:link w:val="Header"/>
    <w:uiPriority w:val="99"/>
    <w:rsid w:val="00335358"/>
    <w:rPr>
      <w:rFonts w:ascii="Calibri" w:eastAsia="Times New Roman" w:hAnsi="Calibri" w:cs="Times New Roman"/>
      <w:sz w:val="24"/>
      <w:szCs w:val="24"/>
      <w:lang w:val="en-US" w:eastAsia="da-DK"/>
    </w:rPr>
  </w:style>
  <w:style w:type="paragraph" w:styleId="Footer">
    <w:name w:val="footer"/>
    <w:basedOn w:val="Normal"/>
    <w:link w:val="FooterChar"/>
    <w:uiPriority w:val="99"/>
    <w:rsid w:val="00335358"/>
    <w:pPr>
      <w:tabs>
        <w:tab w:val="center" w:pos="4536"/>
        <w:tab w:val="right" w:pos="9072"/>
      </w:tabs>
    </w:pPr>
  </w:style>
  <w:style w:type="character" w:customStyle="1" w:styleId="FooterChar">
    <w:name w:val="Footer Char"/>
    <w:basedOn w:val="DefaultParagraphFont"/>
    <w:link w:val="Footer"/>
    <w:uiPriority w:val="99"/>
    <w:rsid w:val="00335358"/>
    <w:rPr>
      <w:rFonts w:ascii="Calibri" w:eastAsia="Times New Roman" w:hAnsi="Calibri" w:cs="Times New Roman"/>
      <w:sz w:val="24"/>
      <w:szCs w:val="24"/>
      <w:lang w:val="en-US" w:eastAsia="da-DK"/>
    </w:rPr>
  </w:style>
  <w:style w:type="paragraph" w:styleId="Caption">
    <w:name w:val="caption"/>
    <w:basedOn w:val="Normal"/>
    <w:next w:val="Normal"/>
    <w:uiPriority w:val="35"/>
    <w:qFormat/>
    <w:rsid w:val="00335358"/>
    <w:pPr>
      <w:numPr>
        <w:numId w:val="8"/>
      </w:numPr>
      <w:spacing w:after="120"/>
      <w:ind w:left="0" w:firstLine="0"/>
      <w:jc w:val="center"/>
    </w:pPr>
    <w:rPr>
      <w:rFonts w:ascii="Times New Roman" w:hAnsi="Times New Roman"/>
      <w:b/>
      <w:bCs/>
      <w:color w:val="000000" w:themeColor="text1"/>
      <w:sz w:val="18"/>
      <w:szCs w:val="18"/>
      <w:lang w:val="hu-HU"/>
    </w:rPr>
  </w:style>
  <w:style w:type="character" w:styleId="Hyperlink">
    <w:name w:val="Hyperlink"/>
    <w:basedOn w:val="DefaultParagraphFont"/>
    <w:uiPriority w:val="99"/>
    <w:rsid w:val="00335358"/>
    <w:rPr>
      <w:color w:val="0563C1" w:themeColor="hyperlink"/>
      <w:u w:val="single"/>
    </w:rPr>
  </w:style>
  <w:style w:type="paragraph" w:customStyle="1" w:styleId="Centeredtext">
    <w:name w:val="Centered text"/>
    <w:basedOn w:val="MainText"/>
    <w:next w:val="MainText"/>
    <w:rsid w:val="00335358"/>
    <w:pPr>
      <w:spacing w:line="320" w:lineRule="atLeast"/>
      <w:jc w:val="center"/>
    </w:pPr>
    <w:rPr>
      <w:rFonts w:ascii="Times New Roman" w:hAnsi="Times New Roman"/>
      <w:sz w:val="24"/>
      <w:lang w:eastAsia="hu-HU"/>
    </w:rPr>
  </w:style>
  <w:style w:type="paragraph" w:customStyle="1" w:styleId="DocumentTitle">
    <w:name w:val="Document Title"/>
    <w:basedOn w:val="MainText"/>
    <w:rsid w:val="00335358"/>
    <w:pPr>
      <w:spacing w:before="2800" w:line="320" w:lineRule="atLeast"/>
      <w:jc w:val="center"/>
    </w:pPr>
    <w:rPr>
      <w:rFonts w:ascii="Arial" w:hAnsi="Arial"/>
      <w:b/>
      <w:sz w:val="60"/>
      <w:lang w:eastAsia="hu-HU"/>
    </w:rPr>
  </w:style>
  <w:style w:type="character" w:customStyle="1" w:styleId="MainTextChar">
    <w:name w:val="MainText Char"/>
    <w:basedOn w:val="DefaultParagraphFont"/>
    <w:link w:val="MainText"/>
    <w:rsid w:val="00335358"/>
    <w:rPr>
      <w:rFonts w:ascii="Cambria" w:eastAsia="Times New Roman" w:hAnsi="Cambria" w:cs="Times New Roman"/>
      <w:szCs w:val="24"/>
      <w:lang w:eastAsia="da-DK"/>
    </w:rPr>
  </w:style>
  <w:style w:type="paragraph" w:styleId="FootnoteText">
    <w:name w:val="footnote text"/>
    <w:basedOn w:val="Normal"/>
    <w:link w:val="FootnoteTextChar"/>
    <w:uiPriority w:val="99"/>
    <w:semiHidden/>
    <w:rsid w:val="00335358"/>
    <w:rPr>
      <w:sz w:val="20"/>
      <w:szCs w:val="20"/>
    </w:rPr>
  </w:style>
  <w:style w:type="character" w:customStyle="1" w:styleId="FootnoteTextChar">
    <w:name w:val="Footnote Text Char"/>
    <w:basedOn w:val="DefaultParagraphFont"/>
    <w:link w:val="FootnoteText"/>
    <w:uiPriority w:val="99"/>
    <w:semiHidden/>
    <w:rsid w:val="00335358"/>
    <w:rPr>
      <w:rFonts w:ascii="Calibri" w:eastAsia="Times New Roman" w:hAnsi="Calibri" w:cs="Times New Roman"/>
      <w:sz w:val="20"/>
      <w:szCs w:val="20"/>
      <w:lang w:val="en-US" w:eastAsia="da-DK"/>
    </w:rPr>
  </w:style>
  <w:style w:type="character" w:styleId="FootnoteReference">
    <w:name w:val="footnote reference"/>
    <w:basedOn w:val="DefaultParagraphFont"/>
    <w:uiPriority w:val="99"/>
    <w:semiHidden/>
    <w:rsid w:val="00335358"/>
    <w:rPr>
      <w:vertAlign w:val="superscript"/>
    </w:rPr>
  </w:style>
  <w:style w:type="character" w:customStyle="1" w:styleId="ListParagraphChar">
    <w:name w:val="List Paragraph Char"/>
    <w:basedOn w:val="MainTextChar"/>
    <w:link w:val="ListParagraph"/>
    <w:uiPriority w:val="34"/>
    <w:rsid w:val="00335358"/>
    <w:rPr>
      <w:rFonts w:ascii="Cambria" w:eastAsia="Times New Roman" w:hAnsi="Cambria" w:cs="Times New Roman"/>
      <w:szCs w:val="24"/>
      <w:lang w:eastAsia="da-DK"/>
    </w:rPr>
  </w:style>
  <w:style w:type="paragraph" w:customStyle="1" w:styleId="Code">
    <w:name w:val="Code"/>
    <w:basedOn w:val="MainText"/>
    <w:uiPriority w:val="99"/>
    <w:rsid w:val="00335358"/>
    <w:pPr>
      <w:pBdr>
        <w:top w:val="single" w:sz="4" w:space="4" w:color="auto"/>
        <w:left w:val="single" w:sz="4" w:space="0" w:color="auto"/>
        <w:bottom w:val="single" w:sz="4" w:space="4" w:color="auto"/>
        <w:right w:val="single" w:sz="4" w:space="0" w:color="auto"/>
      </w:pBdr>
      <w:shd w:val="clear" w:color="auto" w:fill="D9D9D9" w:themeFill="background1" w:themeFillShade="D9"/>
      <w:contextualSpacing/>
    </w:pPr>
    <w:rPr>
      <w:rFonts w:ascii="Consolas" w:hAnsi="Consolas"/>
      <w:sz w:val="18"/>
    </w:rPr>
  </w:style>
  <w:style w:type="paragraph" w:customStyle="1" w:styleId="feladat">
    <w:name w:val="feladat"/>
    <w:basedOn w:val="Code"/>
    <w:uiPriority w:val="99"/>
    <w:rsid w:val="00335358"/>
    <w:pPr>
      <w:pBdr>
        <w:left w:val="single" w:sz="4" w:space="4" w:color="auto"/>
        <w:right w:val="single" w:sz="4" w:space="4" w:color="auto"/>
      </w:pBdr>
      <w:shd w:val="clear" w:color="auto" w:fill="F2F2F2" w:themeFill="background1" w:themeFillShade="F2"/>
      <w:contextualSpacing w:val="0"/>
    </w:pPr>
    <w:rPr>
      <w:rFonts w:asciiTheme="minorHAnsi" w:hAnsiTheme="minorHAnsi"/>
      <w:sz w:val="22"/>
      <w:lang w:val="en-US"/>
    </w:rPr>
  </w:style>
  <w:style w:type="character" w:styleId="CommentReference">
    <w:name w:val="annotation reference"/>
    <w:basedOn w:val="DefaultParagraphFont"/>
    <w:uiPriority w:val="99"/>
    <w:semiHidden/>
    <w:unhideWhenUsed/>
    <w:rsid w:val="00F258C4"/>
    <w:rPr>
      <w:sz w:val="16"/>
      <w:szCs w:val="16"/>
    </w:rPr>
  </w:style>
  <w:style w:type="paragraph" w:styleId="CommentText">
    <w:name w:val="annotation text"/>
    <w:basedOn w:val="Normal"/>
    <w:link w:val="CommentTextChar"/>
    <w:uiPriority w:val="99"/>
    <w:semiHidden/>
    <w:unhideWhenUsed/>
    <w:rsid w:val="00F258C4"/>
    <w:rPr>
      <w:sz w:val="20"/>
      <w:szCs w:val="20"/>
    </w:rPr>
  </w:style>
  <w:style w:type="character" w:customStyle="1" w:styleId="CommentTextChar">
    <w:name w:val="Comment Text Char"/>
    <w:basedOn w:val="DefaultParagraphFont"/>
    <w:link w:val="CommentText"/>
    <w:uiPriority w:val="99"/>
    <w:semiHidden/>
    <w:rsid w:val="00F258C4"/>
    <w:rPr>
      <w:rFonts w:ascii="Calibri" w:eastAsia="Times New Roman" w:hAnsi="Calibri" w:cs="Times New Roman"/>
      <w:sz w:val="20"/>
      <w:szCs w:val="20"/>
      <w:lang w:val="en-US" w:eastAsia="da-DK"/>
    </w:rPr>
  </w:style>
  <w:style w:type="paragraph" w:styleId="CommentSubject">
    <w:name w:val="annotation subject"/>
    <w:basedOn w:val="CommentText"/>
    <w:next w:val="CommentText"/>
    <w:link w:val="CommentSubjectChar"/>
    <w:uiPriority w:val="99"/>
    <w:semiHidden/>
    <w:unhideWhenUsed/>
    <w:rsid w:val="00F258C4"/>
    <w:rPr>
      <w:b/>
      <w:bCs/>
    </w:rPr>
  </w:style>
  <w:style w:type="character" w:customStyle="1" w:styleId="CommentSubjectChar">
    <w:name w:val="Comment Subject Char"/>
    <w:basedOn w:val="CommentTextChar"/>
    <w:link w:val="CommentSubject"/>
    <w:uiPriority w:val="99"/>
    <w:semiHidden/>
    <w:rsid w:val="00F258C4"/>
    <w:rPr>
      <w:rFonts w:ascii="Calibri" w:eastAsia="Times New Roman" w:hAnsi="Calibri" w:cs="Times New Roman"/>
      <w:b/>
      <w:bCs/>
      <w:sz w:val="20"/>
      <w:szCs w:val="20"/>
      <w:lang w:val="en-US" w:eastAsia="da-DK"/>
    </w:rPr>
  </w:style>
  <w:style w:type="paragraph" w:styleId="BalloonText">
    <w:name w:val="Balloon Text"/>
    <w:basedOn w:val="Normal"/>
    <w:link w:val="BalloonTextChar"/>
    <w:uiPriority w:val="99"/>
    <w:semiHidden/>
    <w:unhideWhenUsed/>
    <w:rsid w:val="00F25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8C4"/>
    <w:rPr>
      <w:rFonts w:ascii="Segoe UI" w:eastAsia="Times New Roman" w:hAnsi="Segoe UI" w:cs="Segoe UI"/>
      <w:sz w:val="18"/>
      <w:szCs w:val="18"/>
      <w:lang w:val="en-US" w:eastAsia="da-DK"/>
    </w:rPr>
  </w:style>
  <w:style w:type="paragraph" w:styleId="NormalWeb">
    <w:name w:val="Normal (Web)"/>
    <w:basedOn w:val="Normal"/>
    <w:uiPriority w:val="99"/>
    <w:semiHidden/>
    <w:unhideWhenUsed/>
    <w:rsid w:val="00E05855"/>
    <w:pPr>
      <w:spacing w:before="100" w:beforeAutospacing="1" w:after="100" w:afterAutospacing="1"/>
    </w:pPr>
    <w:rPr>
      <w:rFonts w:ascii="Times New Roman" w:hAnsi="Times New Roman"/>
      <w:lang w:val="hu-HU" w:eastAsia="hu-HU"/>
    </w:rPr>
  </w:style>
  <w:style w:type="table" w:styleId="TableGrid">
    <w:name w:val="Table Grid"/>
    <w:basedOn w:val="TableNormal"/>
    <w:uiPriority w:val="39"/>
    <w:rsid w:val="00FB7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rences">
    <w:name w:val="Rerences"/>
    <w:basedOn w:val="MainText"/>
    <w:link w:val="RerencesChar"/>
    <w:uiPriority w:val="19"/>
    <w:qFormat/>
    <w:rsid w:val="00996F83"/>
    <w:pPr>
      <w:numPr>
        <w:numId w:val="14"/>
      </w:numPr>
      <w:spacing w:after="0"/>
    </w:pPr>
    <w:rPr>
      <w:rFonts w:asciiTheme="minorHAnsi" w:hAnsiTheme="minorHAnsi"/>
      <w:sz w:val="20"/>
    </w:rPr>
  </w:style>
  <w:style w:type="character" w:customStyle="1" w:styleId="RerencesChar">
    <w:name w:val="Rerences Char"/>
    <w:basedOn w:val="DefaultParagraphFont"/>
    <w:link w:val="Rerences"/>
    <w:uiPriority w:val="19"/>
    <w:rsid w:val="00996F83"/>
    <w:rPr>
      <w:rFonts w:eastAsia="Times New Roman" w:cs="Times New Roman"/>
      <w:sz w:val="20"/>
      <w:szCs w:val="24"/>
      <w:lang w:eastAsia="da-DK"/>
    </w:rPr>
  </w:style>
  <w:style w:type="character" w:styleId="FollowedHyperlink">
    <w:name w:val="FollowedHyperlink"/>
    <w:basedOn w:val="DefaultParagraphFont"/>
    <w:uiPriority w:val="99"/>
    <w:semiHidden/>
    <w:unhideWhenUsed/>
    <w:rsid w:val="009F0A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5293">
      <w:bodyDiv w:val="1"/>
      <w:marLeft w:val="0"/>
      <w:marRight w:val="0"/>
      <w:marTop w:val="0"/>
      <w:marBottom w:val="0"/>
      <w:divBdr>
        <w:top w:val="none" w:sz="0" w:space="0" w:color="auto"/>
        <w:left w:val="none" w:sz="0" w:space="0" w:color="auto"/>
        <w:bottom w:val="none" w:sz="0" w:space="0" w:color="auto"/>
        <w:right w:val="none" w:sz="0" w:space="0" w:color="auto"/>
      </w:divBdr>
    </w:div>
    <w:div w:id="567879912">
      <w:bodyDiv w:val="1"/>
      <w:marLeft w:val="0"/>
      <w:marRight w:val="0"/>
      <w:marTop w:val="0"/>
      <w:marBottom w:val="0"/>
      <w:divBdr>
        <w:top w:val="none" w:sz="0" w:space="0" w:color="auto"/>
        <w:left w:val="none" w:sz="0" w:space="0" w:color="auto"/>
        <w:bottom w:val="none" w:sz="0" w:space="0" w:color="auto"/>
        <w:right w:val="none" w:sz="0" w:space="0" w:color="auto"/>
      </w:divBdr>
    </w:div>
    <w:div w:id="975181864">
      <w:bodyDiv w:val="1"/>
      <w:marLeft w:val="0"/>
      <w:marRight w:val="0"/>
      <w:marTop w:val="0"/>
      <w:marBottom w:val="0"/>
      <w:divBdr>
        <w:top w:val="none" w:sz="0" w:space="0" w:color="auto"/>
        <w:left w:val="none" w:sz="0" w:space="0" w:color="auto"/>
        <w:bottom w:val="none" w:sz="0" w:space="0" w:color="auto"/>
        <w:right w:val="none" w:sz="0" w:space="0" w:color="auto"/>
      </w:divBdr>
    </w:div>
    <w:div w:id="1066220084">
      <w:bodyDiv w:val="1"/>
      <w:marLeft w:val="0"/>
      <w:marRight w:val="0"/>
      <w:marTop w:val="0"/>
      <w:marBottom w:val="0"/>
      <w:divBdr>
        <w:top w:val="none" w:sz="0" w:space="0" w:color="auto"/>
        <w:left w:val="none" w:sz="0" w:space="0" w:color="auto"/>
        <w:bottom w:val="none" w:sz="0" w:space="0" w:color="auto"/>
        <w:right w:val="none" w:sz="0" w:space="0" w:color="auto"/>
      </w:divBdr>
      <w:divsChild>
        <w:div w:id="1904100030">
          <w:marLeft w:val="0"/>
          <w:marRight w:val="0"/>
          <w:marTop w:val="0"/>
          <w:marBottom w:val="0"/>
          <w:divBdr>
            <w:top w:val="none" w:sz="0" w:space="0" w:color="auto"/>
            <w:left w:val="none" w:sz="0" w:space="0" w:color="auto"/>
            <w:bottom w:val="none" w:sz="0" w:space="0" w:color="auto"/>
            <w:right w:val="none" w:sz="0" w:space="0" w:color="auto"/>
          </w:divBdr>
        </w:div>
        <w:div w:id="414321297">
          <w:marLeft w:val="0"/>
          <w:marRight w:val="0"/>
          <w:marTop w:val="0"/>
          <w:marBottom w:val="0"/>
          <w:divBdr>
            <w:top w:val="none" w:sz="0" w:space="0" w:color="auto"/>
            <w:left w:val="none" w:sz="0" w:space="0" w:color="auto"/>
            <w:bottom w:val="none" w:sz="0" w:space="0" w:color="auto"/>
            <w:right w:val="none" w:sz="0" w:space="0" w:color="auto"/>
          </w:divBdr>
        </w:div>
        <w:div w:id="1779138063">
          <w:marLeft w:val="0"/>
          <w:marRight w:val="0"/>
          <w:marTop w:val="0"/>
          <w:marBottom w:val="0"/>
          <w:divBdr>
            <w:top w:val="none" w:sz="0" w:space="0" w:color="auto"/>
            <w:left w:val="none" w:sz="0" w:space="0" w:color="auto"/>
            <w:bottom w:val="none" w:sz="0" w:space="0" w:color="auto"/>
            <w:right w:val="none" w:sz="0" w:space="0" w:color="auto"/>
          </w:divBdr>
        </w:div>
        <w:div w:id="782966965">
          <w:marLeft w:val="0"/>
          <w:marRight w:val="0"/>
          <w:marTop w:val="0"/>
          <w:marBottom w:val="0"/>
          <w:divBdr>
            <w:top w:val="none" w:sz="0" w:space="0" w:color="auto"/>
            <w:left w:val="none" w:sz="0" w:space="0" w:color="auto"/>
            <w:bottom w:val="none" w:sz="0" w:space="0" w:color="auto"/>
            <w:right w:val="none" w:sz="0" w:space="0" w:color="auto"/>
          </w:divBdr>
        </w:div>
      </w:divsChild>
    </w:div>
    <w:div w:id="16988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fontTable" Target="fontTable.xml"/><Relationship Id="rId21" Type="http://schemas.openxmlformats.org/officeDocument/2006/relationships/image" Target="media/image13.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pc.org/tpcc/default.asp" TargetMode="External"/><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hyperlink" Target="http://www.tpc.org/tpc_documents_current_versions/pdf/tpc-c_v5.11.0.pd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interkonyv.hu/konyvek/antal_peter_intelligens_adatelemze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mnb.hu/arfolyamok" TargetMode="External"/><Relationship Id="rId32" Type="http://schemas.openxmlformats.org/officeDocument/2006/relationships/hyperlink" Target="http://www.tpc.org/tpcc/default.asp"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inf.mit.bme.hu/edu/courses/materials/rendszermodellez%C3%A9s/2017-tavasz/modellek-param%C3%A9terez%C3%A9se-benchmarkok"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yperlink" Target="http://www.tpc.org/tpcc/detail.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hyperlink" Target="https://powerbi.microsoft.com/en-us/guided-learning/" TargetMode="External"/><Relationship Id="rId35"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support.office.com/en-us/article/Getting-Started-with-Power-Query-7104fbee-9e62-4cb9-a02e-5bfb1a6c536a" TargetMode="External"/><Relationship Id="rId1" Type="http://schemas.openxmlformats.org/officeDocument/2006/relationships/hyperlink" Target="https://powerbi.microsoft.com/en-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9EF5-C41C-4B01-A901-FFE00747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18</Pages>
  <Words>4122</Words>
  <Characters>23500</Characters>
  <Application>Microsoft Office Word</Application>
  <DocSecurity>0</DocSecurity>
  <Lines>195</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Nádudvari György</dc:creator>
  <cp:keywords/>
  <dc:description/>
  <cp:lastModifiedBy>László Gönczy</cp:lastModifiedBy>
  <cp:revision>83</cp:revision>
  <cp:lastPrinted>2018-09-25T17:32:00Z</cp:lastPrinted>
  <dcterms:created xsi:type="dcterms:W3CDTF">2017-09-25T11:18:00Z</dcterms:created>
  <dcterms:modified xsi:type="dcterms:W3CDTF">2018-09-26T09:26:00Z</dcterms:modified>
</cp:coreProperties>
</file>